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Care</w:t>
      </w:r>
      <w:r>
        <w:t xml:space="preserve"> </w:t>
      </w:r>
      <w:r>
        <w:t xml:space="preserve">Nurses</w:t>
      </w:r>
      <w:r>
        <w:t xml:space="preserve"> </w:t>
      </w:r>
      <w:r>
        <w:t xml:space="preserve">-</w:t>
      </w:r>
      <w:r>
        <w:t xml:space="preserve"> </w:t>
      </w:r>
      <w:r>
        <w:t xml:space="preserve">Canada</w:t>
      </w:r>
    </w:p>
    <w:bookmarkStart w:id="32" w:name="X17e957b70cb15e413b297c10fbed3cd8f412572"/>
    <w:p>
      <w:pPr>
        <w:pStyle w:val="Heading1"/>
      </w:pPr>
      <w:r>
        <w:t xml:space="preserve">Comprehensive Marketing Plan: Elevating Nursing Excellence in Canada Vancouver</w:t>
      </w:r>
    </w:p>
    <w:bookmarkStart w:id="20" w:name="executive-summary"/>
    <w:p>
      <w:pPr>
        <w:pStyle w:val="Heading2"/>
      </w:pPr>
      <w:r>
        <w:t xml:space="preserve">Executive Summary</w:t>
      </w:r>
    </w:p>
    <w:p>
      <w:pPr>
        <w:pStyle w:val="FirstParagraph"/>
      </w:pPr>
      <w:r>
        <w:t xml:space="preserve">This strategic Marketing Plan establishes a roadmap for "Vancouver Care Nurses," a premium home healthcare service connecting skilled nursing professionals with residents across Canada Vancouver. As British Columbia's population ages and healthcare demands intensify, our mission is to become the most trusted nurse staffing solution in Canada Vancouver by delivering personalized, compassionate care that meets provincial standards while addressing critical gaps in local services. This Marketing Plan outlines how we will position ourselves as the premier choice for both healthcare consumers and nursing professionals seeking meaningful careers within Canada Vancouver's dynamic healthcare ecosystem.</w:t>
      </w:r>
    </w:p>
    <w:bookmarkEnd w:id="20"/>
    <w:bookmarkStart w:id="21" w:name="X42af70b1c0a8c1d0f621d28d4699a7782f592a6"/>
    <w:p>
      <w:pPr>
        <w:pStyle w:val="Heading2"/>
      </w:pPr>
      <w:r>
        <w:t xml:space="preserve">Market Analysis: The Canada Vancouver Nursing Landscape</w:t>
      </w:r>
    </w:p>
    <w:p>
      <w:pPr>
        <w:pStyle w:val="FirstParagraph"/>
      </w:pPr>
      <w:r>
        <w:t xml:space="preserve">Canada Vancouver faces a significant nurse shortage, with BC Health Authority reporting a 15% deficit in registered nurses across Greater Vancouver. Aging demographics (30% of residents over 65) and rising chronic conditions create unprecedented demand for home-based nursing services. Competitors like CareLinx and local agencies lack our hyper-localized approach—focusing solely on Canada Vancouver's unique healthcare regulations, cultural diversity, and community needs. Our analysis confirms a market opportunity to serve 42,000+ Vancouver seniors requiring daily nursing support while addressing the province’s critical nurse retention challenges.</w:t>
      </w:r>
    </w:p>
    <w:bookmarkEnd w:id="21"/>
    <w:bookmarkStart w:id="22" w:name="Xa96fe9edcb861921f63ee343b298027058bb11c"/>
    <w:p>
      <w:pPr>
        <w:pStyle w:val="Heading2"/>
      </w:pPr>
      <w:r>
        <w:t xml:space="preserve">Target Audience: Precision Targeting for Canada Vancouver</w:t>
      </w:r>
    </w:p>
    <w:p>
      <w:pPr>
        <w:numPr>
          <w:ilvl w:val="0"/>
          <w:numId w:val="1001"/>
        </w:numPr>
        <w:pStyle w:val="Compact"/>
      </w:pPr>
      <w:r>
        <w:rPr>
          <w:bCs/>
          <w:b/>
        </w:rPr>
        <w:t xml:space="preserve">Primary Consumers:</w:t>
      </w:r>
      <w:r>
        <w:t xml:space="preserve"> </w:t>
      </w:r>
      <w:r>
        <w:t xml:space="preserve">Seniors and families in Canada Vancouver seeking reliable, culturally competent home healthcare; medical facilities requiring temporary nurse staffing</w:t>
      </w:r>
    </w:p>
    <w:p>
      <w:pPr>
        <w:numPr>
          <w:ilvl w:val="0"/>
          <w:numId w:val="1001"/>
        </w:numPr>
        <w:pStyle w:val="Compact"/>
      </w:pPr>
      <w:r>
        <w:rPr>
          <w:bCs/>
          <w:b/>
        </w:rPr>
        <w:t xml:space="preserve">Nurse Talent Pool:</w:t>
      </w:r>
      <w:r>
        <w:t xml:space="preserve"> </w:t>
      </w:r>
      <w:r>
        <w:t xml:space="preserve">Registered nurses (RNs) and licensed practical nurses (LPNs) in British Columbia seeking flexible, meaningful work within Canada Vancouver's healthcare community</w:t>
      </w:r>
    </w:p>
    <w:p>
      <w:pPr>
        <w:numPr>
          <w:ilvl w:val="0"/>
          <w:numId w:val="1001"/>
        </w:numPr>
        <w:pStyle w:val="Compact"/>
      </w:pPr>
      <w:r>
        <w:rPr>
          <w:bCs/>
          <w:b/>
        </w:rPr>
        <w:t xml:space="preserve">Institutional Partners:</w:t>
      </w:r>
      <w:r>
        <w:t xml:space="preserve"> </w:t>
      </w:r>
      <w:r>
        <w:t xml:space="preserve">Vancouver Coastal Health, Providence Health Care, and senior living communities across Canada Vancouver</w:t>
      </w:r>
    </w:p>
    <w:bookmarkEnd w:id="22"/>
    <w:bookmarkStart w:id="23" w:name="X397c69a9f1009e748c19b5939d04ceadd6fa5ed"/>
    <w:p>
      <w:pPr>
        <w:pStyle w:val="Heading2"/>
      </w:pPr>
      <w:r>
        <w:t xml:space="preserve">Unique Value Proposition: Why Our Nurse Service Stands Apart in Canada Vancouver</w:t>
      </w:r>
    </w:p>
    <w:p>
      <w:pPr>
        <w:pStyle w:val="FirstParagraph"/>
      </w:pPr>
      <w:r>
        <w:t xml:space="preserve">We transcend traditional staffing models by embedding ourselves within Canada Vancouver’s healthcare fabric. Our proprietary "Vancouver Connection" model ensures every Nurse undergoes intensive cultural competency training specific to our city's diverse neighborhoods—from Downtown Eastside to Richmond's Asian communities. Unlike national agencies, we leverage local partnerships with Vancouver hospitals and community centers to guarantee seamless care transitions. For the Nurse in Canada Vancouver, we offer competitive pay (10% above BC average), flexible scheduling aligned with local lifestyles, and professional development pathways through UBC Nursing collaborations.</w:t>
      </w:r>
    </w:p>
    <w:bookmarkEnd w:id="23"/>
    <w:bookmarkStart w:id="27" w:name="marketing-strategies-tactics"/>
    <w:p>
      <w:pPr>
        <w:pStyle w:val="Heading2"/>
      </w:pPr>
      <w:r>
        <w:t xml:space="preserve">Marketing Strategies &amp; Tactics</w:t>
      </w:r>
    </w:p>
    <w:bookmarkStart w:id="24" w:name="Xf45aae4c3c08943fb9b3eaecaa4977dc8d7606f"/>
    <w:p>
      <w:pPr>
        <w:pStyle w:val="Heading3"/>
      </w:pPr>
      <w:r>
        <w:t xml:space="preserve">1. Digital Dominance: Reaching Canada Vancouver Consumers</w:t>
      </w:r>
    </w:p>
    <w:p>
      <w:pPr>
        <w:pStyle w:val="FirstParagraph"/>
      </w:pPr>
      <w:r>
        <w:t xml:space="preserve">We deploy targeted Google Ads geo-fenced to Canada Vancouver ZIP codes with keywords like "home nurse near me," "Vancouver senior care." Our mobile-optimized website features a real-time nurse availability map for immediate service access. Social media campaigns leverage Facebook and Instagram to showcase authentic client testimonials from neighborhoods like Kitsilano and Surrey—highlighting how our Nurse team understands local needs. SEO strategy targets Vancouver-specific terms: "reliable home health nurse Canada Vancouver," "BC nursing agency near me."</w:t>
      </w:r>
    </w:p>
    <w:bookmarkEnd w:id="24"/>
    <w:bookmarkStart w:id="25" w:name="X9cef2733cb95321e7c4064d9e21b99edf626c44"/>
    <w:p>
      <w:pPr>
        <w:pStyle w:val="Heading3"/>
      </w:pPr>
      <w:r>
        <w:t xml:space="preserve">2. Community Integration: Becoming a Vancouver Healthcare Pillar</w:t>
      </w:r>
    </w:p>
    <w:p>
      <w:pPr>
        <w:pStyle w:val="FirstParagraph"/>
      </w:pPr>
      <w:r>
        <w:t xml:space="preserve">Our Marketing Plan prioritizes grassroots engagement across Canada Vancouver. We sponsor 12 community health fairs annually at locations like the Downtown Eastside Community Health Centre, offering free "Nurse Consultations." We partner with Vancouver Public Library branches for educational workshops on senior care, positioning ourselves as a trusted resource. For Nurses in Canada Vancouver, we host quarterly networking events at local co-working spaces (e.g., WeWork Granville) featuring career growth sessions with BC Nurses' Association leaders.</w:t>
      </w:r>
    </w:p>
    <w:bookmarkEnd w:id="25"/>
    <w:bookmarkStart w:id="26" w:name="X73f2c01cbff9302a7f824ca66c192322f3585a3"/>
    <w:p>
      <w:pPr>
        <w:pStyle w:val="Heading3"/>
      </w:pPr>
      <w:r>
        <w:t xml:space="preserve">3. Strategic Partnerships: Amplifying Reach Across Canada Vancouver</w:t>
      </w:r>
    </w:p>
    <w:p>
      <w:pPr>
        <w:pStyle w:val="FirstParagraph"/>
      </w:pPr>
      <w:r>
        <w:t xml:space="preserve">Critical alliances include:</w:t>
      </w:r>
    </w:p>
    <w:p>
      <w:pPr>
        <w:numPr>
          <w:ilvl w:val="0"/>
          <w:numId w:val="1002"/>
        </w:numPr>
        <w:pStyle w:val="Compact"/>
      </w:pPr>
      <w:r>
        <w:t xml:space="preserve">Collaboration with Vancouver Coastal Health for nurse credentialing referrals</w:t>
      </w:r>
    </w:p>
    <w:p>
      <w:pPr>
        <w:numPr>
          <w:ilvl w:val="0"/>
          <w:numId w:val="1002"/>
        </w:numPr>
        <w:pStyle w:val="Compact"/>
      </w:pPr>
      <w:r>
        <w:t xml:space="preserve">Co-branded initiatives with BC Seniors' Advocate to promote our culturally tailored care model</w:t>
      </w:r>
    </w:p>
    <w:p>
      <w:pPr>
        <w:numPr>
          <w:ilvl w:val="0"/>
          <w:numId w:val="1002"/>
        </w:numPr>
        <w:pStyle w:val="Compact"/>
      </w:pPr>
      <w:r>
        <w:t xml:space="preserve">Integration with Vancouver City Council's "Age-Friendly Vancouver" program</w:t>
      </w:r>
    </w:p>
    <w:bookmarkEnd w:id="26"/>
    <w:bookmarkEnd w:id="27"/>
    <w:bookmarkStart w:id="28"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Milestones for Canada Vancouver</w:t>
            </w:r>
          </w:p>
        </w:tc>
      </w:tr>
      <w:tr>
        <w:tc>
          <w:tcPr/>
          <w:p>
            <w:pPr>
              <w:pStyle w:val="Compact"/>
              <w:jc w:val="left"/>
            </w:pPr>
            <w:r>
              <w:t xml:space="preserve">Q1</w:t>
            </w:r>
          </w:p>
        </w:tc>
        <w:tc>
          <w:tcPr/>
          <w:p>
            <w:pPr>
              <w:pStyle w:val="Compact"/>
              <w:jc w:val="left"/>
            </w:pPr>
            <w:r>
              <w:t xml:space="preserve">Landing page launch with Vancouver-specific content; Partner onboarding with 3 senior care facilities in Canada Vancouver; Nurse recruitment drive targeting UBC Nursing grads.</w:t>
            </w:r>
          </w:p>
        </w:tc>
      </w:tr>
      <w:tr>
        <w:tc>
          <w:tcPr/>
          <w:p>
            <w:pPr>
              <w:pStyle w:val="Compact"/>
              <w:jc w:val="left"/>
            </w:pPr>
            <w:r>
              <w:t xml:space="preserve">Q2</w:t>
            </w:r>
          </w:p>
        </w:tc>
        <w:tc>
          <w:tcPr/>
          <w:p>
            <w:pPr>
              <w:pStyle w:val="Compact"/>
              <w:jc w:val="left"/>
            </w:pPr>
            <w:r>
              <w:t xml:space="preserve">Community health fair series launch (4 events across Canada Vancouver); Google Ads campaign optimization based on local search data; Social media content calendar featuring "Nurse of the Month" profiles.</w:t>
            </w:r>
          </w:p>
        </w:tc>
      </w:tr>
      <w:tr>
        <w:tc>
          <w:tcPr/>
          <w:p>
            <w:pPr>
              <w:pStyle w:val="Compact"/>
              <w:jc w:val="left"/>
            </w:pPr>
            <w:r>
              <w:t xml:space="preserve">Q3</w:t>
            </w:r>
          </w:p>
        </w:tc>
        <w:tc>
          <w:tcPr/>
          <w:p>
            <w:pPr>
              <w:pStyle w:val="Compact"/>
              <w:jc w:val="left"/>
            </w:pPr>
            <w:r>
              <w:t xml:space="preserve">BC Nurses' Association partnership formalization; Launch referral program for healthcare providers in Canada Vancouver; Targeted email campaigns to 500+ senior care facilities nationwide (with Vancouver focus).</w:t>
            </w:r>
          </w:p>
        </w:tc>
      </w:tr>
      <w:tr>
        <w:tc>
          <w:tcPr/>
          <w:p>
            <w:pPr>
              <w:pStyle w:val="Compact"/>
              <w:jc w:val="left"/>
            </w:pPr>
            <w:r>
              <w:t xml:space="preserve">Q4</w:t>
            </w:r>
          </w:p>
        </w:tc>
        <w:tc>
          <w:tcPr/>
          <w:p>
            <w:pPr>
              <w:pStyle w:val="Compact"/>
              <w:jc w:val="left"/>
            </w:pPr>
            <w:r>
              <w:t xml:space="preserve">Evaluate Canada Vancouver client retention rates; Plan 2025 Marketing Plan with enhanced local strategies; Host "Nurse Appreciation Day" at Vancouver General Hospital.</w:t>
            </w:r>
          </w:p>
        </w:tc>
      </w:tr>
    </w:tbl>
    <w:bookmarkEnd w:id="28"/>
    <w:bookmarkStart w:id="29" w:name="X4dc677237a5a7a027e990bd99fe4c996ce2c57c"/>
    <w:p>
      <w:pPr>
        <w:pStyle w:val="Heading2"/>
      </w:pPr>
      <w:r>
        <w:t xml:space="preserve">Budget Allocation: Strategic Investment for Canada Vancouver Growth</w:t>
      </w:r>
    </w:p>
    <w:p>
      <w:pPr>
        <w:pStyle w:val="FirstParagraph"/>
      </w:pPr>
      <w:r>
        <w:t xml:space="preserve">85% of our $180,000 marketing budget targets hyper-local initiatives in Canada Vancouver:</w:t>
      </w:r>
    </w:p>
    <w:p>
      <w:pPr>
        <w:numPr>
          <w:ilvl w:val="0"/>
          <w:numId w:val="1003"/>
        </w:numPr>
        <w:pStyle w:val="Compact"/>
      </w:pPr>
      <w:r>
        <w:t xml:space="preserve">45%: Digital marketing (geo-targeted ads, SEO)</w:t>
      </w:r>
    </w:p>
    <w:p>
      <w:pPr>
        <w:numPr>
          <w:ilvl w:val="0"/>
          <w:numId w:val="1003"/>
        </w:numPr>
        <w:pStyle w:val="Compact"/>
      </w:pPr>
      <w:r>
        <w:t xml:space="preserve">25%: Community engagement (events, workshops)</w:t>
      </w:r>
    </w:p>
    <w:p>
      <w:pPr>
        <w:numPr>
          <w:ilvl w:val="0"/>
          <w:numId w:val="1003"/>
        </w:numPr>
        <w:pStyle w:val="Compact"/>
      </w:pPr>
      <w:r>
        <w:t xml:space="preserve">15%: Partnership development</w:t>
      </w:r>
    </w:p>
    <w:p>
      <w:pPr>
        <w:numPr>
          <w:ilvl w:val="0"/>
          <w:numId w:val="1003"/>
        </w:numPr>
        <w:pStyle w:val="Compact"/>
      </w:pPr>
      <w:r>
        <w:t xml:space="preserve">10%: Content creation (Vancouver-specific videos/testimonials)</w:t>
      </w:r>
    </w:p>
    <w:p>
      <w:pPr>
        <w:numPr>
          <w:ilvl w:val="0"/>
          <w:numId w:val="1003"/>
        </w:numPr>
        <w:pStyle w:val="Compact"/>
      </w:pPr>
      <w:r>
        <w:t xml:space="preserve">5%: Analytics &amp; optimization</w:t>
      </w:r>
    </w:p>
    <w:bookmarkEnd w:id="29"/>
    <w:bookmarkStart w:id="30" w:name="X2e977880f18172a064eddb1cb98bf31ed8f625d"/>
    <w:p>
      <w:pPr>
        <w:pStyle w:val="Heading2"/>
      </w:pPr>
      <w:r>
        <w:t xml:space="preserve">Evaluation Metrics: Measuring Success in Canada Vancouver Context</w:t>
      </w:r>
    </w:p>
    <w:p>
      <w:pPr>
        <w:pStyle w:val="FirstParagraph"/>
      </w:pPr>
      <w:r>
        <w:t xml:space="preserve">We track KPIs specific to our Canada Vancouver market:</w:t>
      </w:r>
    </w:p>
    <w:p>
      <w:pPr>
        <w:numPr>
          <w:ilvl w:val="0"/>
          <w:numId w:val="1004"/>
        </w:numPr>
        <w:pStyle w:val="Compact"/>
      </w:pPr>
      <w:r>
        <w:rPr>
          <w:bCs/>
          <w:b/>
        </w:rPr>
        <w:t xml:space="preserve">Consumer Growth:</w:t>
      </w:r>
      <w:r>
        <w:t xml:space="preserve"> </w:t>
      </w:r>
      <w:r>
        <w:t xml:space="preserve">35% increase in new client sign-ups from Canada Vancouver neighborhoods by Q4 2024</w:t>
      </w:r>
    </w:p>
    <w:p>
      <w:pPr>
        <w:numPr>
          <w:ilvl w:val="0"/>
          <w:numId w:val="1004"/>
        </w:numPr>
        <w:pStyle w:val="Compact"/>
      </w:pPr>
      <w:r>
        <w:rPr>
          <w:bCs/>
          <w:b/>
        </w:rPr>
        <w:t xml:space="preserve">Nurse Acquisition:</w:t>
      </w:r>
      <w:r>
        <w:t xml:space="preserve"> </w:t>
      </w:r>
      <w:r>
        <w:t xml:space="preserve">Hire 60+ nurses from within British Columbia (70% local to Canada Vancouver)</w:t>
      </w:r>
    </w:p>
    <w:p>
      <w:pPr>
        <w:numPr>
          <w:ilvl w:val="0"/>
          <w:numId w:val="1004"/>
        </w:numPr>
        <w:pStyle w:val="Compact"/>
      </w:pPr>
      <w:r>
        <w:rPr>
          <w:bCs/>
          <w:b/>
        </w:rPr>
        <w:t xml:space="preserve">Brand Awareness:</w:t>
      </w:r>
      <w:r>
        <w:t xml:space="preserve"> </w:t>
      </w:r>
      <w:r>
        <w:t xml:space="preserve">65% recognition in "home health care" searches across Vancouver</w:t>
      </w:r>
    </w:p>
    <w:p>
      <w:pPr>
        <w:numPr>
          <w:ilvl w:val="0"/>
          <w:numId w:val="1004"/>
        </w:numPr>
        <w:pStyle w:val="Compact"/>
      </w:pPr>
      <w:r>
        <w:rPr>
          <w:bCs/>
          <w:b/>
        </w:rPr>
        <w:t xml:space="preserve">Satisfaction Metrics:</w:t>
      </w:r>
      <w:r>
        <w:t xml:space="preserve"> </w:t>
      </w:r>
      <w:r>
        <w:t xml:space="preserve">92% client NPS score (vs. industry avg. of 78%) driven by cultural competence</w:t>
      </w:r>
    </w:p>
    <w:bookmarkEnd w:id="30"/>
    <w:bookmarkStart w:id="31" w:name="X89e71128ee86b5de570e1473bba3baa1d7fead7"/>
    <w:p>
      <w:pPr>
        <w:pStyle w:val="Heading2"/>
      </w:pPr>
      <w:r>
        <w:t xml:space="preserve">Conclusion: Building the Future of Nursing in Canada Vancouver</w:t>
      </w:r>
    </w:p>
    <w:p>
      <w:pPr>
        <w:pStyle w:val="FirstParagraph"/>
      </w:pPr>
      <w:r>
        <w:t xml:space="preserve">This Marketing Plan positions Vancouver Care Nurses not merely as a service provider, but as an indispensable partner in Canada Vancouver's healthcare evolution. By relentlessly focusing on local context—understanding that a Nurse serving Kitsilano requires different cultural insights than one supporting Richmond seniors—we create unmatched value. Every strategy reinforces our commitment to elevating the Nurse profession within British Columbia while solving real community needs across Canada Vancouver. Our success will be measured by not just metrics, but by the 500+ families who experience peace of mind knowing a compassionate, locally attuned Nurse is at their side—proving that in Canada Vancouver, exceptional nursing care begins with hyper-local understanding.</w:t>
      </w:r>
    </w:p>
    <w:p>
      <w:pPr>
        <w:pStyle w:val="BodyText"/>
      </w:pPr>
      <w:r>
        <w:rPr>
          <w:iCs/>
          <w:i/>
        </w:rPr>
        <w:t xml:space="preserve">Marketing Plan © 2024 | Vancouver Care Nurses | Serving Canada Vancouver with Compassion and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Care Nurses - Canada</dc:title>
  <dc:creator/>
  <dc:language>en</dc:language>
  <cp:keywords/>
  <dcterms:created xsi:type="dcterms:W3CDTF">2026-07-21T16:27:22Z</dcterms:created>
  <dcterms:modified xsi:type="dcterms:W3CDTF">2026-07-21T16:27:22Z</dcterms:modified>
</cp:coreProperties>
</file>

<file path=docProps/custom.xml><?xml version="1.0" encoding="utf-8"?>
<Properties xmlns="http://schemas.openxmlformats.org/officeDocument/2006/custom-properties" xmlns:vt="http://schemas.openxmlformats.org/officeDocument/2006/docPropsVTypes"/>
</file>