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Nursing</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9" w:name="X6e080fc3a7de536469f2a2db8218f865ad8c9ed"/>
    <w:p>
      <w:pPr>
        <w:pStyle w:val="Heading1"/>
      </w:pPr>
      <w:r>
        <w:t xml:space="preserve">Comprehensive Marketing Plan for Premium Nurse Staffing Solutions in Guangzhou, China</w:t>
      </w:r>
    </w:p>
    <w:bookmarkStart w:id="20" w:name="executive-summary"/>
    <w:p>
      <w:pPr>
        <w:pStyle w:val="Heading2"/>
      </w:pPr>
      <w:r>
        <w:t xml:space="preserve">Executive Summary</w:t>
      </w:r>
    </w:p>
    <w:p>
      <w:pPr>
        <w:pStyle w:val="FirstParagraph"/>
      </w:pPr>
      <w:r>
        <w:t xml:space="preserve">This Marketing Plan outlines a strategic initiative to establish and scale professional Nurse staffing services across Guangzhou, China. Recognizing the critical shortage of qualified healthcare personnel in Southern China's most populous city, our plan targets hospitals, clinics, and long-term care facilities requiring immediate access to skilled Nursing professionals. The core proposition centers on delivering culturally competent Nurse talent that meets international standards while adhering to Chinese healthcare regulations. By focusing on Guangzhou’s unique demographic and medical landscape, this plan positions us as the premier Nurse recruitment and deployment partner in the region.</w:t>
      </w:r>
    </w:p>
    <w:bookmarkEnd w:id="20"/>
    <w:bookmarkStart w:id="21" w:name="market-analysis-china-guangzhou-context"/>
    <w:p>
      <w:pPr>
        <w:pStyle w:val="Heading2"/>
      </w:pPr>
      <w:r>
        <w:t xml:space="preserve">Market Analysis: China Guangzhou Context</w:t>
      </w:r>
    </w:p>
    <w:p>
      <w:pPr>
        <w:pStyle w:val="FirstParagraph"/>
      </w:pPr>
      <w:r>
        <w:t xml:space="preserve">Guangzhou, a city of 18 million residents with rapidly aging demographics (over 15% aged 60+), faces severe pressure on its healthcare system. The Guangdong Provincial Health Commission reports a 35% deficit in registered Nurses nationwide, with Guangzhou hospitals experiencing critical shortages in emergency care and geriatric services. Concurrently, medical tourism is surging—Guangzhou ranks among China’s top destinations for international patients seeking high-quality treatments. This creates dual demand: domestic facilities need immediate Nurse coverage, while premium healthcare providers require multilingual Nursing staff to serve global patients.</w:t>
      </w:r>
    </w:p>
    <w:p>
      <w:pPr>
        <w:pStyle w:val="BodyText"/>
      </w:pPr>
      <w:r>
        <w:t xml:space="preserve">Competitive analysis reveals gaps in current Nurse service providers: most lack specialized training in Chinese medical protocols, fail to offer English-speaking Nurses for international patients, and maintain limited regional networks. Our plan directly addresses these voids through a localized strategy tailored for China Guangzhou’s regulatory environment and cultural nuances.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Hospitals (e.g., Sun Yat-sen University Medical Center), private clinics, and senior care facilities across Guangzhou seeking certified Nurses for ICU, geriatrics, and surgical support.</w:t>
      </w:r>
    </w:p>
    <w:p>
      <w:pPr>
        <w:numPr>
          <w:ilvl w:val="0"/>
          <w:numId w:val="1001"/>
        </w:numPr>
        <w:pStyle w:val="Compact"/>
      </w:pPr>
      <w:r>
        <w:rPr>
          <w:bCs/>
          <w:b/>
        </w:rPr>
        <w:t xml:space="preserve">Secondary:</w:t>
      </w:r>
      <w:r>
        <w:t xml:space="preserve"> </w:t>
      </w:r>
      <w:r>
        <w:t xml:space="preserve">International medical centers in Guangzhou (e.g., Guangzhou Asian Medical Center) requiring English-speaking Nurse staff for foreign patients.</w:t>
      </w:r>
    </w:p>
    <w:p>
      <w:pPr>
        <w:numPr>
          <w:ilvl w:val="0"/>
          <w:numId w:val="1001"/>
        </w:numPr>
        <w:pStyle w:val="Compact"/>
      </w:pPr>
      <w:r>
        <w:rPr>
          <w:bCs/>
          <w:b/>
        </w:rPr>
        <w:t xml:space="preserve">Tertiary:</w:t>
      </w:r>
      <w:r>
        <w:t xml:space="preserve"> </w:t>
      </w:r>
      <w:r>
        <w:t xml:space="preserve">Corporate wellness programs in Guangzhou’s tech hubs (e.g., Nansha Science City) needing on-site Nursing services for employee health management.</w:t>
      </w:r>
    </w:p>
    <w:bookmarkEnd w:id="22"/>
    <w:bookmarkStart w:id="23" w:name="marketing-objectives"/>
    <w:p>
      <w:pPr>
        <w:pStyle w:val="Heading2"/>
      </w:pPr>
      <w:r>
        <w:t xml:space="preserve">Marketing Objectives</w:t>
      </w:r>
    </w:p>
    <w:p>
      <w:pPr>
        <w:pStyle w:val="FirstParagraph"/>
      </w:pPr>
      <w:r>
        <w:t xml:space="preserve">We aim to achieve the following within 18 months of launch in China Guangzhou:</w:t>
      </w:r>
    </w:p>
    <w:p>
      <w:pPr>
        <w:numPr>
          <w:ilvl w:val="0"/>
          <w:numId w:val="1002"/>
        </w:numPr>
        <w:pStyle w:val="Compact"/>
      </w:pPr>
      <w:r>
        <w:t xml:space="preserve">Secure 30 hospital contracts across Guangzhou, covering 500+ Nurse placements.</w:t>
      </w:r>
    </w:p>
    <w:p>
      <w:pPr>
        <w:numPr>
          <w:ilvl w:val="0"/>
          <w:numId w:val="1002"/>
        </w:numPr>
        <w:pStyle w:val="Compact"/>
      </w:pPr>
      <w:r>
        <w:t xml:space="preserve">Attain 40% market share among premium nursing service providers in Guangzhou’s metropolitan healthcare sector.</w:t>
      </w:r>
    </w:p>
    <w:p>
      <w:pPr>
        <w:numPr>
          <w:ilvl w:val="0"/>
          <w:numId w:val="1002"/>
        </w:numPr>
        <w:pStyle w:val="Compact"/>
      </w:pPr>
      <w:r>
        <w:t xml:space="preserve">Generate $2.5M in revenue from Nurse staffing services by Year 2.</w:t>
      </w:r>
    </w:p>
    <w:p>
      <w:pPr>
        <w:numPr>
          <w:ilvl w:val="0"/>
          <w:numId w:val="1002"/>
        </w:numPr>
        <w:pStyle w:val="Compact"/>
      </w:pPr>
      <w:r>
        <w:t xml:space="preserve">Build a network of 1,000 certified Nurses registered exclusively for China Guangzhou deployments.</w:t>
      </w:r>
    </w:p>
    <w:bookmarkEnd w:id="23"/>
    <w:bookmarkStart w:id="24" w:name="marketing-strategies"/>
    <w:p>
      <w:pPr>
        <w:pStyle w:val="Heading2"/>
      </w:pPr>
      <w:r>
        <w:t xml:space="preserve">Marketing Strategies</w:t>
      </w:r>
    </w:p>
    <w:p>
      <w:pPr>
        <w:pStyle w:val="FirstParagraph"/>
      </w:pPr>
      <w:r>
        <w:rPr>
          <w:bCs/>
          <w:b/>
        </w:rPr>
        <w:t xml:space="preserve">Product &amp; Localization:</w:t>
      </w:r>
      <w:r>
        <w:t xml:space="preserve"> </w:t>
      </w:r>
      <w:r>
        <w:t xml:space="preserve">Our Nurse service package includes: (a) Rigorously screened Nurses with Chinese Nursing License + international certifications (e.g., CCRN), (b) Cultural training on Guangzhou’s healthcare customs, and (c) Dedicated bilingual case managers fluent in Cantonese and English. All Nurse staff undergo specialized modules on Guangzhou’s public health initiatives like the "Healthy Guangdong 2030" program.</w:t>
      </w:r>
    </w:p>
    <w:p>
      <w:pPr>
        <w:pStyle w:val="BodyText"/>
      </w:pPr>
      <w:r>
        <w:rPr>
          <w:bCs/>
          <w:b/>
        </w:rPr>
        <w:t xml:space="preserve">Pricing Strategy:</w:t>
      </w:r>
      <w:r>
        <w:t xml:space="preserve"> </w:t>
      </w:r>
      <w:r>
        <w:t xml:space="preserve">Tiered pricing based on specialty: Standard Nurses at ¥15,000/month (for routine care), Critical Care Nurses at ¥22,000/month. A 15% discount is offered to hospitals partnering for 6+ months—aligning with Guangzhou’s long-term healthcare planning cycles.</w:t>
      </w:r>
    </w:p>
    <w:p>
      <w:pPr>
        <w:pStyle w:val="BodyText"/>
      </w:pPr>
      <w:r>
        <w:rPr>
          <w:bCs/>
          <w:b/>
        </w:rPr>
        <w:t xml:space="preserve">Distribution &amp; Partnerships:</w:t>
      </w:r>
      <w:r>
        <w:t xml:space="preserve"> </w:t>
      </w:r>
      <w:r>
        <w:t xml:space="preserve">We leverage strategic alliances with Guangzhou Medical Association and the China Nursing Association to access their member databases. On-ground recruitment hubs in Baiyun District (Guangzhou) enable rapid Nurse deployment within 72 hours—a critical differentiator versus competitors averaging 30-day lead times.</w:t>
      </w:r>
    </w:p>
    <w:p>
      <w:pPr>
        <w:pStyle w:val="BodyText"/>
      </w:pPr>
      <w:r>
        <w:rPr>
          <w:bCs/>
          <w:b/>
        </w:rPr>
        <w:t xml:space="preserve">Promotion Tactics:</w:t>
      </w:r>
    </w:p>
    <w:p>
      <w:pPr>
        <w:numPr>
          <w:ilvl w:val="0"/>
          <w:numId w:val="1003"/>
        </w:numPr>
        <w:pStyle w:val="Compact"/>
      </w:pPr>
      <w:r>
        <w:rPr>
          <w:iCs/>
          <w:i/>
        </w:rPr>
        <w:t xml:space="preserve">Guangzhou Healthcare Summit Sponsorship</w:t>
      </w:r>
      <w:r>
        <w:t xml:space="preserve">: Exclusive sponsorship at the annual Guangzhou Medical Forum (Oct 2024) to demonstrate Nurse service capabilities via live case studies.</w:t>
      </w:r>
    </w:p>
    <w:p>
      <w:pPr>
        <w:numPr>
          <w:ilvl w:val="0"/>
          <w:numId w:val="1003"/>
        </w:numPr>
        <w:pStyle w:val="Compact"/>
      </w:pPr>
      <w:r>
        <w:rPr>
          <w:iCs/>
          <w:i/>
        </w:rPr>
        <w:t xml:space="preserve">Localized Digital Campaigns</w:t>
      </w:r>
      <w:r>
        <w:t xml:space="preserve">: WeChat mini-programs targeting hospital HR managers with content like "5 Reasons Guangzhou Hospitals Choose Our Nurse Network" (optimized for China’s social media landscape).</w:t>
      </w:r>
    </w:p>
    <w:p>
      <w:pPr>
        <w:numPr>
          <w:ilvl w:val="0"/>
          <w:numId w:val="1003"/>
        </w:numPr>
        <w:pStyle w:val="Compact"/>
      </w:pPr>
      <w:r>
        <w:rPr>
          <w:iCs/>
          <w:i/>
        </w:rPr>
        <w:t xml:space="preserve">Referral Program</w:t>
      </w:r>
      <w:r>
        <w:t xml:space="preserve">: Incentivize existing clients to refer new facilities with a 10% commission on Nurse placements, tapping into Guangzhou’s tight-knit healthcare community.</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Recruitment &amp; Training (Guangzhou)</w:t>
            </w:r>
          </w:p>
        </w:tc>
        <w:tc>
          <w:tcPr/>
          <w:p>
            <w:pPr>
              <w:pStyle w:val="Compact"/>
              <w:jc w:val="left"/>
            </w:pPr>
            <w:r>
              <w:t xml:space="preserve">$420,000</w:t>
            </w:r>
          </w:p>
        </w:tc>
        <w:tc>
          <w:tcPr/>
          <w:p>
            <w:pPr>
              <w:pStyle w:val="Compact"/>
              <w:jc w:val="left"/>
            </w:pPr>
            <w:r>
              <w:t xml:space="preserve">Hiring/credentialing Nurses; cultural adaptation workshops for China Guangzhou context.</w:t>
            </w:r>
          </w:p>
        </w:tc>
      </w:tr>
      <w:tr>
        <w:tc>
          <w:tcPr/>
          <w:p>
            <w:pPr>
              <w:pStyle w:val="Compact"/>
              <w:jc w:val="left"/>
            </w:pPr>
            <w:r>
              <w:t xml:space="preserve">Digital Marketing</w:t>
            </w:r>
          </w:p>
        </w:tc>
        <w:tc>
          <w:tcPr/>
          <w:p>
            <w:pPr>
              <w:pStyle w:val="Compact"/>
              <w:jc w:val="left"/>
            </w:pPr>
            <w:r>
              <w:t xml:space="preserve">$185,000</w:t>
            </w:r>
          </w:p>
        </w:tc>
        <w:tc>
          <w:tcPr/>
          <w:p>
            <w:pPr>
              <w:pStyle w:val="Compact"/>
              <w:jc w:val="left"/>
            </w:pPr>
            <w:r>
              <w:t xml:space="preserve">WeChat ads, SEO for Guangzhou healthcare keywords, targeted email campaigns.</w:t>
            </w:r>
          </w:p>
        </w:tc>
      </w:tr>
      <w:tr>
        <w:tc>
          <w:tcPr/>
          <w:p>
            <w:pPr>
              <w:pStyle w:val="Compact"/>
              <w:jc w:val="left"/>
            </w:pPr>
            <w:r>
              <w:t xml:space="preserve">Partnership Development</w:t>
            </w:r>
          </w:p>
        </w:tc>
        <w:tc>
          <w:tcPr/>
          <w:p>
            <w:pPr>
              <w:pStyle w:val="Compact"/>
              <w:jc w:val="left"/>
            </w:pPr>
            <w:r>
              <w:t xml:space="preserve">$250,000</w:t>
            </w:r>
          </w:p>
        </w:tc>
        <w:tc>
          <w:tcPr/>
          <w:p>
            <w:pPr>
              <w:pStyle w:val="Compact"/>
              <w:jc w:val="left"/>
            </w:pPr>
            <w:r>
              <w:t xml:space="preserve">Sponsorships (e.g., Guangzhou Medical Association), alliance fees.</w:t>
            </w:r>
          </w:p>
        </w:tc>
      </w:tr>
      <w:tr>
        <w:tc>
          <w:tcPr/>
          <w:p>
            <w:pPr>
              <w:pStyle w:val="Compact"/>
              <w:jc w:val="left"/>
            </w:pPr>
            <w:r>
              <w:t xml:space="preserve">On-Ground Operations (Guangzhou)</w:t>
            </w:r>
          </w:p>
        </w:tc>
        <w:tc>
          <w:tcPr/>
          <w:p>
            <w:pPr>
              <w:pStyle w:val="Compact"/>
              <w:jc w:val="left"/>
            </w:pPr>
            <w:r>
              <w:t xml:space="preserve">$345,000</w:t>
            </w:r>
          </w:p>
        </w:tc>
        <w:tc>
          <w:tcPr/>
          <w:p>
            <w:pPr>
              <w:pStyle w:val="Compact"/>
              <w:jc w:val="left"/>
            </w:pPr>
            <w:r>
              <w:t xml:space="preserve">Office setup in Tianhe District, local staff salaries for Nurse coordination.</w:t>
            </w:r>
          </w:p>
        </w:tc>
      </w:tr>
      <w:tr>
        <w:tc>
          <w:tcPr/>
          <w:p>
            <w:pPr>
              <w:pStyle w:val="Compact"/>
              <w:jc w:val="left"/>
            </w:pPr>
            <w:r>
              <w:t xml:space="preserve">Total</w:t>
            </w:r>
          </w:p>
        </w:tc>
        <w:tc>
          <w:tcPr/>
          <w:p>
            <w:pPr>
              <w:pStyle w:val="Compact"/>
              <w:jc w:val="left"/>
            </w:pPr>
            <w:r>
              <w:t xml:space="preserve">$1,200,000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Guangzhou Medical Association; launch WeChat mini-program for Nurse registration.</w:t>
      </w:r>
    </w:p>
    <w:p>
      <w:pPr>
        <w:pStyle w:val="BodyText"/>
      </w:pPr>
      <w:r>
        <w:rPr>
          <w:bCs/>
          <w:b/>
        </w:rPr>
        <w:t xml:space="preserve">Months 4–6:</w:t>
      </w:r>
      <w:r>
        <w:t xml:space="preserve"> </w:t>
      </w:r>
      <w:r>
        <w:t xml:space="preserve">Recruit first cohort of 100 Nurses certified for China Guangzhou deployments; secure pilot contracts with 5 hospitals.</w:t>
      </w:r>
    </w:p>
    <w:p>
      <w:pPr>
        <w:pStyle w:val="BodyText"/>
      </w:pPr>
      <w:r>
        <w:rPr>
          <w:bCs/>
          <w:b/>
        </w:rPr>
        <w:t xml:space="preserve">Months 7–12:</w:t>
      </w:r>
      <w:r>
        <w:t xml:space="preserve"> </w:t>
      </w:r>
      <w:r>
        <w:t xml:space="preserve">Scale to 30+ hospital partnerships; host inaugural Guangzhou Nursing Leadership Summit.</w:t>
      </w:r>
    </w:p>
    <w:p>
      <w:pPr>
        <w:pStyle w:val="BodyText"/>
      </w:pPr>
      <w:r>
        <w:rPr>
          <w:bCs/>
          <w:b/>
        </w:rPr>
        <w:t xml:space="preserve">Year 2:</w:t>
      </w:r>
      <w:r>
        <w:t xml:space="preserve"> </w:t>
      </w:r>
      <w:r>
        <w:t xml:space="preserve">Expand service to Shenzhen and Foshan while deepening market share in China Guangzhou.</w:t>
      </w:r>
    </w:p>
    <w:bookmarkEnd w:id="26"/>
    <w:bookmarkStart w:id="27" w:name="evaluation-metrics"/>
    <w:p>
      <w:pPr>
        <w:pStyle w:val="Heading2"/>
      </w:pPr>
      <w:r>
        <w:t xml:space="preserve">Evaluation Metrics</w:t>
      </w:r>
    </w:p>
    <w:p>
      <w:pPr>
        <w:pStyle w:val="FirstParagraph"/>
      </w:pPr>
      <w:r>
        <w:t xml:space="preserve">We track success through KPIs aligned with China Guangzhou’s healthcare priorities:</w:t>
      </w:r>
    </w:p>
    <w:p>
      <w:pPr>
        <w:numPr>
          <w:ilvl w:val="0"/>
          <w:numId w:val="1004"/>
        </w:numPr>
        <w:pStyle w:val="Compact"/>
      </w:pPr>
      <w:r>
        <w:rPr>
          <w:iCs/>
          <w:i/>
        </w:rPr>
        <w:t xml:space="preserve">Nurse Placement Rate:</w:t>
      </w:r>
      <w:r>
        <w:t xml:space="preserve"> </w:t>
      </w:r>
      <w:r>
        <w:t xml:space="preserve">Target: 95% within 72 hours of request (vs. industry avg. 60%).</w:t>
      </w:r>
    </w:p>
    <w:p>
      <w:pPr>
        <w:numPr>
          <w:ilvl w:val="0"/>
          <w:numId w:val="1004"/>
        </w:numPr>
        <w:pStyle w:val="Compact"/>
      </w:pPr>
      <w:r>
        <w:t xml:space="preserve">Target: 85% after Year 1 (measured via quarterly hospital satisfaction surveys).</w:t>
      </w:r>
    </w:p>
    <w:p>
      <w:pPr>
        <w:numPr>
          <w:ilvl w:val="0"/>
          <w:numId w:val="1004"/>
        </w:numPr>
        <w:pStyle w:val="Compact"/>
      </w:pPr>
      <w:r>
        <w:rPr>
          <w:iCs/>
          <w:i/>
        </w:rPr>
        <w:t xml:space="preserve">Market Share Growth:</w:t>
      </w:r>
      <w:r>
        <w:t xml:space="preserve"> </w:t>
      </w:r>
      <w:r>
        <w:t xml:space="preserve">Track through Guangdong Health Bureau reports on Nurse staffing providers.</w:t>
      </w:r>
    </w:p>
    <w:p>
      <w:pPr>
        <w:numPr>
          <w:ilvl w:val="0"/>
          <w:numId w:val="1004"/>
        </w:numPr>
        <w:pStyle w:val="Compact"/>
      </w:pPr>
      <w:r>
        <w:rPr>
          <w:iCs/>
          <w:i/>
        </w:rPr>
        <w:t xml:space="preserve">Cultural Competency Score:</w:t>
      </w:r>
      <w:r>
        <w:t xml:space="preserve"> </w:t>
      </w:r>
      <w:r>
        <w:t xml:space="preserve">Post-assignment evaluations by Guangzhou healthcare facilities on Nurse adaptability.</w:t>
      </w:r>
    </w:p>
    <w:bookmarkEnd w:id="27"/>
    <w:bookmarkStart w:id="28" w:name="conclusion"/>
    <w:p>
      <w:pPr>
        <w:pStyle w:val="Heading2"/>
      </w:pPr>
      <w:r>
        <w:t xml:space="preserve">Conclusion</w:t>
      </w:r>
    </w:p>
    <w:p>
      <w:pPr>
        <w:pStyle w:val="FirstParagraph"/>
      </w:pPr>
      <w:r>
        <w:t xml:space="preserve">This Marketing Plan establishes a sustainable framework for delivering exceptional Nurse services in China Guangzhou. By embedding cultural fluency, regulatory compliance, and rapid deployment into every facet of our offering, we position ourselves not merely as a Nurse provider but as an indispensable partner in Guangzhou’s healthcare ecosystem. The city’s strategic importance within China’s health infrastructure—boasting 40% of Southern China's medical resources—makes this initiative critical for both our growth and the region's capacity to deliver world-class care. With meticulous execution, we will transform the Nurse staffing landscape across Guangzhou while fulfilling our mission to elevate healthcare standards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Nursing Services in Guangzhou, China</dc:title>
  <dc:creator/>
  <dc:language>en</dc:language>
  <cp:keywords/>
  <dcterms:created xsi:type="dcterms:W3CDTF">2026-07-23T19:17:04Z</dcterms:created>
  <dcterms:modified xsi:type="dcterms:W3CDTF">2026-07-23T19:17:04Z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