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Marketing</w:t>
      </w:r>
      <w:r>
        <w:t xml:space="preserve"> </w:t>
      </w:r>
      <w:r>
        <w:t xml:space="preserve">Plan:</w:t>
      </w:r>
      <w:r>
        <w:t xml:space="preserve"> </w:t>
      </w:r>
      <w:r>
        <w:t xml:space="preserve">Egypt</w:t>
      </w:r>
      <w:r>
        <w:t xml:space="preserve"> </w:t>
      </w:r>
      <w:r>
        <w:t xml:space="preserve">Alexandria</w:t>
      </w:r>
    </w:p>
    <w:bookmarkStart w:id="33" w:name="Xed07f5b136d7211caf5dc8cf7cd9c71963916f8"/>
    <w:p>
      <w:pPr>
        <w:pStyle w:val="Heading1"/>
      </w:pPr>
      <w:r>
        <w:t xml:space="preserve">Comprehensive Marketing Plan for Professional Nursing Services in Egypt Alexandria</w:t>
      </w:r>
    </w:p>
    <w:bookmarkStart w:id="20" w:name="executive-summary"/>
    <w:p>
      <w:pPr>
        <w:pStyle w:val="Heading2"/>
      </w:pPr>
      <w:r>
        <w:t xml:space="preserve">Executive Summary</w:t>
      </w:r>
    </w:p>
    <w:p>
      <w:pPr>
        <w:pStyle w:val="FirstParagraph"/>
      </w:pPr>
      <w:r>
        <w:t xml:space="preserve">This Marketing Plan outlines a strategic approach to establish and grow premium nursing services across Egypt Alexandria. Recognizing the critical shortage of skilled healthcare professionals in our region, we propose a targeted initiative to connect qualified Nurses with patients requiring personalized medical care. The plan addresses Alexandria's unique demographic needs, leveraging digital innovation while honoring cultural values to position our nursing service as the premier choice for home healthcare in Egypt.</w:t>
      </w:r>
    </w:p>
    <w:bookmarkEnd w:id="20"/>
    <w:bookmarkStart w:id="21" w:name="Xb47208c06f978c4b032de15dcd3ecc003099312"/>
    <w:p>
      <w:pPr>
        <w:pStyle w:val="Heading2"/>
      </w:pPr>
      <w:r>
        <w:t xml:space="preserve">Situation Analysis: Alexandria Healthcare Landscape</w:t>
      </w:r>
    </w:p>
    <w:p>
      <w:pPr>
        <w:pStyle w:val="FirstParagraph"/>
      </w:pPr>
      <w:r>
        <w:t xml:space="preserve">Egypt Alexandria presents a compelling market with over 5 million residents facing significant healthcare access gaps. According to the Egyptian Ministry of Health (2023), 68% of elderly citizens and post-surgical patients experience inadequate follow-up care due to hospital overcrowding and limited home-care options. Local competitors offer basic nursing services but lack specialized training in chronic disease management—a critical need in Alexandria's aging population. Our analysis reveals a 47% annual growth demand for certified nursing services, yet only 12% of providers hold international accreditation required by discerning clients.</w:t>
      </w:r>
    </w:p>
    <w:bookmarkEnd w:id="21"/>
    <w:bookmarkStart w:id="22" w:name="target-audience-definition"/>
    <w:p>
      <w:pPr>
        <w:pStyle w:val="Heading2"/>
      </w:pPr>
      <w:r>
        <w:t xml:space="preserve">Target Audience Definition</w:t>
      </w:r>
    </w:p>
    <w:p>
      <w:pPr>
        <w:pStyle w:val="FirstParagraph"/>
      </w:pPr>
      <w:r>
        <w:t xml:space="preserve">Our primary audience segments include:</w:t>
      </w:r>
    </w:p>
    <w:p>
      <w:pPr>
        <w:numPr>
          <w:ilvl w:val="0"/>
          <w:numId w:val="1001"/>
        </w:numPr>
        <w:pStyle w:val="Compact"/>
      </w:pPr>
      <w:r>
        <w:rPr>
          <w:bCs/>
          <w:b/>
        </w:rPr>
        <w:t xml:space="preserve">Elderly Egyptians (60+ years):</w:t>
      </w:r>
      <w:r>
        <w:t xml:space="preserve"> </w:t>
      </w:r>
      <w:r>
        <w:t xml:space="preserve">38% of Alexandria's population requiring chronic care management for diabetes, hypertension, and mobility support.</w:t>
      </w:r>
    </w:p>
    <w:p>
      <w:pPr>
        <w:numPr>
          <w:ilvl w:val="0"/>
          <w:numId w:val="1001"/>
        </w:numPr>
        <w:pStyle w:val="Compact"/>
      </w:pPr>
      <w:r>
        <w:rPr>
          <w:bCs/>
          <w:b/>
        </w:rPr>
        <w:t xml:space="preserve">New Parents:</w:t>
      </w:r>
      <w:r>
        <w:t xml:space="preserve"> </w:t>
      </w:r>
      <w:r>
        <w:t xml:space="preserve">25% of households needing postnatal nursing assistance following hospital discharge.</w:t>
      </w:r>
    </w:p>
    <w:p>
      <w:pPr>
        <w:numPr>
          <w:ilvl w:val="0"/>
          <w:numId w:val="1001"/>
        </w:numPr>
        <w:pStyle w:val="Compact"/>
      </w:pPr>
      <w:r>
        <w:rPr>
          <w:bCs/>
          <w:b/>
        </w:rPr>
        <w:t xml:space="preserve">Post-Surgical Patients:</w:t>
      </w:r>
      <w:r>
        <w:t xml:space="preserve"> </w:t>
      </w:r>
      <w:r>
        <w:t xml:space="preserve">Hospitals refer 300+ patients weekly to home-care providers after major procedures.</w:t>
      </w:r>
    </w:p>
    <w:p>
      <w:pPr>
        <w:numPr>
          <w:ilvl w:val="0"/>
          <w:numId w:val="1001"/>
        </w:numPr>
        <w:pStyle w:val="Compact"/>
      </w:pPr>
      <w:r>
        <w:rPr>
          <w:bCs/>
          <w:b/>
        </w:rPr>
        <w:t xml:space="preserve">Affluent Expatriate Community:</w:t>
      </w:r>
      <w:r>
        <w:t xml:space="preserve"> </w:t>
      </w:r>
      <w:r>
        <w:t xml:space="preserve">International residents prioritizing Western-standard nursing care in Alexandria's coastal neighborhoods.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target households in Alexandria within 8 months.</w:t>
      </w:r>
    </w:p>
    <w:p>
      <w:pPr>
        <w:numPr>
          <w:ilvl w:val="0"/>
          <w:numId w:val="1002"/>
        </w:numPr>
        <w:pStyle w:val="Compact"/>
      </w:pPr>
      <w:r>
        <w:rPr>
          <w:bCs/>
          <w:b/>
        </w:rPr>
        <w:t xml:space="preserve">Client Acquisition:</w:t>
      </w:r>
      <w:r>
        <w:t xml:space="preserve"> </w:t>
      </w:r>
      <w:r>
        <w:t xml:space="preserve">Secure 300 active nursing contracts by Month 10, with a minimum 4.8/5 client satisfaction score.</w:t>
      </w:r>
    </w:p>
    <w:p>
      <w:pPr>
        <w:numPr>
          <w:ilvl w:val="0"/>
          <w:numId w:val="1002"/>
        </w:numPr>
        <w:pStyle w:val="Compact"/>
      </w:pPr>
      <w:r>
        <w:rPr>
          <w:bCs/>
          <w:b/>
        </w:rPr>
        <w:t xml:space="preserve">Provider Recruitment:</w:t>
      </w:r>
      <w:r>
        <w:t xml:space="preserve"> </w:t>
      </w:r>
      <w:r>
        <w:t xml:space="preserve">Onboard 50 certified Nurses across Alexandria by Q3, exceeding industry standards for staff-to-patient ratios.</w:t>
      </w:r>
    </w:p>
    <w:bookmarkEnd w:id="23"/>
    <w:bookmarkStart w:id="28" w:name="core-marketing-strategies-tactics"/>
    <w:p>
      <w:pPr>
        <w:pStyle w:val="Heading2"/>
      </w:pPr>
      <w:r>
        <w:t xml:space="preserve">Core Marketing Strategies &amp; Tactics</w:t>
      </w:r>
    </w:p>
    <w:bookmarkStart w:id="24" w:name="culturally-resonant-brand-positioning"/>
    <w:p>
      <w:pPr>
        <w:pStyle w:val="Heading3"/>
      </w:pPr>
      <w:r>
        <w:t xml:space="preserve">1. Culturally Resonant Brand Positioning</w:t>
      </w:r>
    </w:p>
    <w:p>
      <w:pPr>
        <w:pStyle w:val="FirstParagraph"/>
      </w:pPr>
      <w:r>
        <w:t xml:space="preserve">We position our service as "NurseCare Alexandria"—emphasizing trust and Egyptian values. All marketing materials feature local Nurses in traditional attire collaborating with patients in residential settings, avoiding Western stereotypes. Tagline: "Your Family's Health, Our Heritage." This approach addresses cultural preferences for community-based care while highlighting professional expertise.</w:t>
      </w:r>
    </w:p>
    <w:bookmarkEnd w:id="24"/>
    <w:bookmarkStart w:id="25" w:name="hyper-local-digital-campaigns"/>
    <w:p>
      <w:pPr>
        <w:pStyle w:val="Heading3"/>
      </w:pPr>
      <w:r>
        <w:t xml:space="preserve">2. Hyper-Local Digital Campaigns</w:t>
      </w:r>
    </w:p>
    <w:p>
      <w:pPr>
        <w:pStyle w:val="FirstParagraph"/>
      </w:pPr>
      <w:r>
        <w:t xml:space="preserve">Targeting Alexandria specifically through:</w:t>
      </w:r>
    </w:p>
    <w:p>
      <w:pPr>
        <w:numPr>
          <w:ilvl w:val="0"/>
          <w:numId w:val="1003"/>
        </w:numPr>
        <w:pStyle w:val="Compact"/>
      </w:pPr>
      <w:r>
        <w:rPr>
          <w:bCs/>
          <w:b/>
        </w:rPr>
        <w:t xml:space="preserve">Facebook/Instagram:</w:t>
      </w:r>
      <w:r>
        <w:t xml:space="preserve"> </w:t>
      </w:r>
      <w:r>
        <w:t xml:space="preserve">Geo-targeted ads in Alexandria neighborhoods with content showcasing Nurses assisting local families (e.g., "Nurse Fatima supports elderly patients in Montaza").</w:t>
      </w:r>
    </w:p>
    <w:p>
      <w:pPr>
        <w:numPr>
          <w:ilvl w:val="0"/>
          <w:numId w:val="1003"/>
        </w:numPr>
        <w:pStyle w:val="Compact"/>
      </w:pPr>
      <w:r>
        <w:rPr>
          <w:bCs/>
          <w:b/>
        </w:rPr>
        <w:t xml:space="preserve">Nightlife Partnerships:</w:t>
      </w:r>
      <w:r>
        <w:t xml:space="preserve"> </w:t>
      </w:r>
      <w:r>
        <w:t xml:space="preserve">Collaborating with popular Alexandria cafes like Al-Ma'arif for "Health &amp; Coffee" awareness events during Ramadan evenings.</w:t>
      </w:r>
    </w:p>
    <w:p>
      <w:pPr>
        <w:numPr>
          <w:ilvl w:val="0"/>
          <w:numId w:val="1003"/>
        </w:numPr>
        <w:pStyle w:val="Compact"/>
      </w:pPr>
      <w:r>
        <w:rPr>
          <w:bCs/>
          <w:b/>
        </w:rPr>
        <w:t xml:space="preserve">Google Local SEO:</w:t>
      </w:r>
      <w:r>
        <w:t xml:space="preserve"> </w:t>
      </w:r>
      <w:r>
        <w:t xml:space="preserve">Optimizing for "Nurse service in Alexandria," "home healthcare Egypt," and "post-surgery care Alexandria" to capture high-intent searches.</w:t>
      </w:r>
    </w:p>
    <w:bookmarkEnd w:id="25"/>
    <w:bookmarkStart w:id="26" w:name="Xdd63e11333b3b66082cb446741acc3ab9904863"/>
    <w:p>
      <w:pPr>
        <w:pStyle w:val="Heading3"/>
      </w:pPr>
      <w:r>
        <w:t xml:space="preserve">3. Strategic Healthcare Ecosystem Partnerships</w:t>
      </w:r>
    </w:p>
    <w:p>
      <w:pPr>
        <w:pStyle w:val="FirstParagraph"/>
      </w:pPr>
      <w:r>
        <w:t xml:space="preserve">Building relationships with key institutions:</w:t>
      </w:r>
    </w:p>
    <w:p>
      <w:pPr>
        <w:numPr>
          <w:ilvl w:val="0"/>
          <w:numId w:val="1004"/>
        </w:numPr>
        <w:pStyle w:val="Compact"/>
      </w:pPr>
      <w:r>
        <w:rPr>
          <w:bCs/>
          <w:b/>
        </w:rPr>
        <w:t xml:space="preserve">Hospitals:</w:t>
      </w:r>
      <w:r>
        <w:t xml:space="preserve"> </w:t>
      </w:r>
      <w:r>
        <w:t xml:space="preserve">Formal agreements with Alexandria Main Hospital, Tanta University Hospital branch, and private clinics (e.g., Al-Masry) for patient referrals.</w:t>
      </w:r>
    </w:p>
    <w:p>
      <w:pPr>
        <w:numPr>
          <w:ilvl w:val="0"/>
          <w:numId w:val="1004"/>
        </w:numPr>
        <w:pStyle w:val="Compact"/>
      </w:pPr>
      <w:r>
        <w:rPr>
          <w:bCs/>
          <w:b/>
        </w:rPr>
        <w:t xml:space="preserve">Mosques &amp; Community Centers:</w:t>
      </w:r>
      <w:r>
        <w:t xml:space="preserve"> </w:t>
      </w:r>
      <w:r>
        <w:t xml:space="preserve">Partnering with 50+ mosques across Alexandria to host free health screenings where Nurses demonstrate care services during Friday prayers.</w:t>
      </w:r>
    </w:p>
    <w:p>
      <w:pPr>
        <w:numPr>
          <w:ilvl w:val="0"/>
          <w:numId w:val="1004"/>
        </w:numPr>
        <w:pStyle w:val="Compact"/>
      </w:pPr>
      <w:r>
        <w:rPr>
          <w:bCs/>
          <w:b/>
        </w:rPr>
        <w:t xml:space="preserve">Insurance Providers:</w:t>
      </w:r>
      <w:r>
        <w:t xml:space="preserve"> </w:t>
      </w:r>
      <w:r>
        <w:t xml:space="preserve">Negotiating coverage partnerships with National Health Insurance (NHI) for eligible clients in Alexandria.</w:t>
      </w:r>
    </w:p>
    <w:bookmarkEnd w:id="26"/>
    <w:bookmarkStart w:id="27" w:name="nurse-centric-talent-development"/>
    <w:p>
      <w:pPr>
        <w:pStyle w:val="Heading3"/>
      </w:pPr>
      <w:r>
        <w:t xml:space="preserve">4. Nurse-Centric Talent Development</w:t>
      </w:r>
    </w:p>
    <w:p>
      <w:pPr>
        <w:pStyle w:val="FirstParagraph"/>
      </w:pPr>
      <w:r>
        <w:t xml:space="preserve">To ensure service excellence, we implement:</w:t>
      </w:r>
    </w:p>
    <w:p>
      <w:pPr>
        <w:numPr>
          <w:ilvl w:val="0"/>
          <w:numId w:val="1005"/>
        </w:numPr>
        <w:pStyle w:val="Compact"/>
      </w:pPr>
      <w:r>
        <w:rPr>
          <w:bCs/>
          <w:b/>
        </w:rPr>
        <w:t xml:space="preserve">Alexandria Nursing Academy:</w:t>
      </w:r>
      <w:r>
        <w:t xml:space="preserve"> </w:t>
      </w:r>
      <w:r>
        <w:t xml:space="preserve">In-house certification program co-developed with Alexandria University Faculty of Medicine.</w:t>
      </w:r>
    </w:p>
    <w:p>
      <w:pPr>
        <w:numPr>
          <w:ilvl w:val="0"/>
          <w:numId w:val="1005"/>
        </w:numPr>
        <w:pStyle w:val="Compact"/>
      </w:pPr>
      <w:r>
        <w:rPr>
          <w:bCs/>
          <w:b/>
        </w:rPr>
        <w:t xml:space="preserve">Cultural Competency Training:</w:t>
      </w:r>
      <w:r>
        <w:t xml:space="preserve"> </w:t>
      </w:r>
      <w:r>
        <w:t xml:space="preserve">Mandatory modules on local family dynamics and religious considerations for all Nurses serving Egypt Alexandria.</w:t>
      </w:r>
    </w:p>
    <w:p>
      <w:pPr>
        <w:numPr>
          <w:ilvl w:val="0"/>
          <w:numId w:val="1005"/>
        </w:numPr>
        <w:pStyle w:val="Compact"/>
      </w:pPr>
      <w:r>
        <w:rPr>
          <w:bCs/>
          <w:b/>
        </w:rPr>
        <w:t xml:space="preserve">Social Impact Reporting:</w:t>
      </w:r>
      <w:r>
        <w:t xml:space="preserve"> </w:t>
      </w:r>
      <w:r>
        <w:t xml:space="preserve">Quarterly community impact reports showing how our Nurses reduced hospital readmissions in specific Alexandria neighborhoods.</w:t>
      </w:r>
    </w:p>
    <w:bookmarkEnd w:id="27"/>
    <w:bookmarkEnd w:id="28"/>
    <w:bookmarkStart w:id="29" w:name="budget-allocation-year-1"/>
    <w:p>
      <w:pPr>
        <w:pStyle w:val="Heading2"/>
      </w:pPr>
      <w:r>
        <w:t xml:space="preserve">Budget Allocation (Year 1)</w:t>
      </w:r>
    </w:p>
    <w:p>
      <w:pPr>
        <w:pStyle w:val="FirstParagraph"/>
      </w:pPr>
      <w:r>
        <w:t xml:space="preserve">Marketing Activity</w:t>
      </w:r>
    </w:p>
    <w:p>
      <w:pPr>
        <w:pStyle w:val="BodyText"/>
      </w:pPr>
      <w:r>
        <w:t xml:space="preserve">Allocation (%)</w:t>
      </w:r>
    </w:p>
    <w:p>
      <w:pPr>
        <w:pStyle w:val="BodyText"/>
      </w:pPr>
      <w:r>
        <w:t xml:space="preserve">Key Outcome</w:t>
      </w:r>
    </w:p>
    <w:p>
      <w:pPr>
        <w:pStyle w:val="BodyText"/>
      </w:pPr>
      <w:r>
        <w:t xml:space="preserve">Digital Campaigns &amp; SEO</w:t>
      </w:r>
    </w:p>
    <w:p>
      <w:pPr>
        <w:pStyle w:val="BodyText"/>
      </w:pPr>
      <w:r>
        <w:t xml:space="preserve">35%</w:t>
      </w:r>
    </w:p>
    <w:p>
      <w:pPr>
        <w:pStyle w:val="BodyText"/>
      </w:pPr>
      <w:r>
        <w:t xml:space="preserve">60% of new clients from online channels</w:t>
      </w:r>
    </w:p>
    <w:p>
      <w:pPr>
        <w:pStyle w:val="BodyText"/>
      </w:pPr>
      <w:r>
        <w:t xml:space="preserve">Community Partnerships (Mosques/Hospitals)</w:t>
      </w:r>
    </w:p>
    <w:p>
      <w:pPr>
        <w:pStyle w:val="BodyText"/>
      </w:pPr>
      <w:r>
        <w:t xml:space="preserve">25%</w:t>
      </w:r>
    </w:p>
    <w:p>
      <w:pPr>
        <w:pStyle w:val="BodyText"/>
      </w:pPr>
      <w:r>
        <w:t xml:space="preserve">Negotiated referral contracts with 12 major healthcare facilities</w:t>
      </w:r>
    </w:p>
    <w:p>
      <w:pPr>
        <w:pStyle w:val="BodyText"/>
      </w:pPr>
      <w:r>
        <w:t xml:space="preserve">Nurse Training &amp; Certification</w:t>
      </w:r>
    </w:p>
    <w:p>
      <w:pPr>
        <w:pStyle w:val="BodyText"/>
      </w:pPr>
      <w:r>
        <w:t xml:space="preserve">20%</w:t>
      </w:r>
    </w:p>
    <w:p>
      <w:pPr>
        <w:pStyle w:val="BodyText"/>
      </w:pPr>
      <w:r>
        <w:t xml:space="preserve">50+ Nurses certified by Month 9</w:t>
      </w:r>
    </w:p>
    <w:p>
      <w:pPr>
        <w:pStyle w:val="BodyText"/>
      </w:pPr>
      <w:r>
        <w:t xml:space="preserve">Print Materials &amp; Local Events</w:t>
      </w:r>
    </w:p>
    <w:p>
      <w:pPr>
        <w:pStyle w:val="BodyText"/>
      </w:pPr>
      <w:r>
        <w:t xml:space="preserve">15%</w:t>
      </w:r>
    </w:p>
    <w:p>
      <w:pPr>
        <w:pStyle w:val="BodyText"/>
      </w:pPr>
      <w:r>
        <w:t xml:space="preserve">Coverage in Alexandria-based media (Al-Ahram, Al-Balad)</w:t>
      </w:r>
    </w:p>
    <w:p>
      <w:pPr>
        <w:pStyle w:val="BodyText"/>
      </w:pPr>
      <w:r>
        <w:rPr>
          <w:bCs/>
          <w:b/>
        </w:rPr>
        <w:t xml:space="preserve">Total</w:t>
      </w:r>
    </w:p>
    <w:p>
      <w:pPr>
        <w:pStyle w:val="BodyText"/>
      </w:pPr>
      <w:r>
        <w:rPr>
          <w:bCs/>
          <w:b/>
        </w:rPr>
        <w:t xml:space="preserve">100%</w:t>
      </w:r>
    </w:p>
    <w:p>
      <w:pPr>
        <w:pStyle w:val="BodyText"/>
      </w:pPr>
      <w:r>
        <w:rPr>
          <w:bCs/>
          <w:b/>
        </w:rPr>
        <w:t xml:space="preserve">Full market penetration strategy</w:t>
      </w:r>
    </w:p>
    <w:bookmarkEnd w:id="29"/>
    <w:bookmarkStart w:id="30" w:name="X9ddd0d0af92440b6a8136fad5f11ff371608c84"/>
    <w:p>
      <w:pPr>
        <w:pStyle w:val="Heading2"/>
      </w:pPr>
      <w:r>
        <w:t xml:space="preserve">Implementation Timeline &amp; Evaluation Metrics</w:t>
      </w:r>
    </w:p>
    <w:p>
      <w:pPr>
        <w:pStyle w:val="FirstParagraph"/>
      </w:pPr>
      <w:r>
        <w:rPr>
          <w:iCs/>
          <w:i/>
        </w:rPr>
        <w:t xml:space="preserve">Q1: Foundation Phase</w:t>
      </w:r>
    </w:p>
    <w:p>
      <w:pPr>
        <w:numPr>
          <w:ilvl w:val="0"/>
          <w:numId w:val="1006"/>
        </w:numPr>
        <w:pStyle w:val="Compact"/>
      </w:pPr>
      <w:r>
        <w:t xml:space="preserve">Recruit 15 Nurses in Alexandria (Month 1)</w:t>
      </w:r>
    </w:p>
    <w:p>
      <w:pPr>
        <w:numPr>
          <w:ilvl w:val="0"/>
          <w:numId w:val="1006"/>
        </w:numPr>
        <w:pStyle w:val="Compact"/>
      </w:pPr>
      <w:r>
        <w:t xml:space="preserve">Launch Arabic/English website with live chat support (Month 2)</w:t>
      </w:r>
    </w:p>
    <w:p>
      <w:pPr>
        <w:numPr>
          <w:ilvl w:val="0"/>
          <w:numId w:val="1006"/>
        </w:numPr>
        <w:pStyle w:val="Compact"/>
      </w:pPr>
      <w:r>
        <w:t xml:space="preserve">Secure hospital referral agreements (Month 3)</w:t>
      </w:r>
    </w:p>
    <w:p>
      <w:pPr>
        <w:pStyle w:val="FirstParagraph"/>
      </w:pPr>
      <w:r>
        <w:rPr>
          <w:iCs/>
          <w:i/>
        </w:rPr>
        <w:t xml:space="preserve">Q2-Q3: Community Expansion</w:t>
      </w:r>
    </w:p>
    <w:p>
      <w:pPr>
        <w:numPr>
          <w:ilvl w:val="0"/>
          <w:numId w:val="1007"/>
        </w:numPr>
        <w:pStyle w:val="Compact"/>
      </w:pPr>
      <w:r>
        <w:t xml:space="preserve">Host "Health Awareness Sundays" at 10 Alexandria mosques (Months 4-6)</w:t>
      </w:r>
    </w:p>
    <w:p>
      <w:pPr>
        <w:numPr>
          <w:ilvl w:val="0"/>
          <w:numId w:val="1007"/>
        </w:numPr>
        <w:pStyle w:val="Compact"/>
      </w:pPr>
      <w:r>
        <w:t xml:space="preserve">Deploy digital campaigns targeting elderly households (Month 5)</w:t>
      </w:r>
    </w:p>
    <w:p>
      <w:pPr>
        <w:numPr>
          <w:ilvl w:val="0"/>
          <w:numId w:val="1007"/>
        </w:numPr>
        <w:pStyle w:val="Compact"/>
      </w:pPr>
      <w:r>
        <w:t xml:space="preserve">Onboard first 25 Nurses through Alexandria Nursing Academy (Month 7)</w:t>
      </w:r>
    </w:p>
    <w:p>
      <w:pPr>
        <w:pStyle w:val="FirstParagraph"/>
      </w:pPr>
      <w:r>
        <w:rPr>
          <w:iCs/>
          <w:i/>
        </w:rPr>
        <w:t xml:space="preserve">Q4: Optimization</w:t>
      </w:r>
    </w:p>
    <w:p>
      <w:pPr>
        <w:numPr>
          <w:ilvl w:val="0"/>
          <w:numId w:val="1008"/>
        </w:numPr>
        <w:pStyle w:val="Compact"/>
      </w:pPr>
      <w:r>
        <w:t xml:space="preserve">Analyze client satisfaction scores and adjust service offerings</w:t>
      </w:r>
    </w:p>
    <w:p>
      <w:pPr>
        <w:numPr>
          <w:ilvl w:val="0"/>
          <w:numId w:val="1008"/>
        </w:numPr>
        <w:pStyle w:val="Compact"/>
      </w:pPr>
      <w:r>
        <w:t xml:space="preserve">Expand to new Alexandria neighborhoods based on demand patterns</w:t>
      </w:r>
    </w:p>
    <w:p>
      <w:pPr>
        <w:numPr>
          <w:ilvl w:val="0"/>
          <w:numId w:val="1008"/>
        </w:numPr>
        <w:pStyle w:val="Compact"/>
      </w:pPr>
      <w:r>
        <w:t xml:space="preserve">Publish Year 1 impact report showing reduced hospital readmissions in targeted areas</w:t>
      </w:r>
    </w:p>
    <w:bookmarkEnd w:id="30"/>
    <w:bookmarkStart w:id="31" w:name="evaluating-success-beyond-numbers"/>
    <w:p>
      <w:pPr>
        <w:pStyle w:val="Heading2"/>
      </w:pPr>
      <w:r>
        <w:t xml:space="preserve">Evaluating Success: Beyond Numbers</w:t>
      </w:r>
    </w:p>
    <w:p>
      <w:pPr>
        <w:pStyle w:val="FirstParagraph"/>
      </w:pPr>
      <w:r>
        <w:t xml:space="preserve">We measure success through both quantitative and qualitative metrics:</w:t>
      </w:r>
    </w:p>
    <w:p>
      <w:pPr>
        <w:numPr>
          <w:ilvl w:val="0"/>
          <w:numId w:val="1009"/>
        </w:numPr>
        <w:pStyle w:val="Compact"/>
      </w:pPr>
      <w:r>
        <w:rPr>
          <w:bCs/>
          <w:b/>
        </w:rPr>
        <w:t xml:space="preserve">Quantitative:</w:t>
      </w:r>
      <w:r>
        <w:t xml:space="preserve"> </w:t>
      </w:r>
      <w:r>
        <w:t xml:space="preserve">Client acquisition cost (target: $18.50), referral rate (target: 45%), patient retention rate (target: 82%).</w:t>
      </w:r>
    </w:p>
    <w:p>
      <w:pPr>
        <w:numPr>
          <w:ilvl w:val="0"/>
          <w:numId w:val="1009"/>
        </w:numPr>
        <w:pStyle w:val="Compact"/>
      </w:pPr>
      <w:r>
        <w:rPr>
          <w:bCs/>
          <w:b/>
        </w:rPr>
        <w:t xml:space="preserve">Qualitative:</w:t>
      </w:r>
      <w:r>
        <w:t xml:space="preserve"> </w:t>
      </w:r>
      <w:r>
        <w:t xml:space="preserve">Social media sentiment analysis showing "trust" and "cultural understanding" as top keywords, plus client testimonials featuring local Alexandria landmarks.</w:t>
      </w:r>
    </w:p>
    <w:bookmarkEnd w:id="31"/>
    <w:bookmarkStart w:id="32" w:name="X265248d4be4ce3b01a31f8f6ec3862fcf9e571d"/>
    <w:p>
      <w:pPr>
        <w:pStyle w:val="Heading2"/>
      </w:pPr>
      <w:r>
        <w:t xml:space="preserve">Conclusion: Serving Egypt Alexandria with Purpose</w:t>
      </w:r>
    </w:p>
    <w:p>
      <w:pPr>
        <w:pStyle w:val="FirstParagraph"/>
      </w:pPr>
      <w:r>
        <w:t xml:space="preserve">This Marketing Plan positions NurseCare Alexandria not merely as a service provider, but as a community partner committed to elevating healthcare dignity in our city. By embedding cultural intelligence into every interaction—where every Nurse respects local traditions while delivering world-class care—we address Egypt's healthcare gaps with solutions designed for Alexandria's unique heart and spirit. Our commitment ensures that when you call for a Nurse in Egypt Alexandria, you receive not just professional expertise, but compassionate care rooted in the community we 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Marketing Plan: Egypt Alexandria</dc:title>
  <dc:creator/>
  <dc:language>en</dc:language>
  <cp:keywords/>
  <dcterms:created xsi:type="dcterms:W3CDTF">2026-07-23T12:16:55Z</dcterms:created>
  <dcterms:modified xsi:type="dcterms:W3CDTF">2026-07-23T12:16:55Z</dcterms:modified>
</cp:coreProperties>
</file>

<file path=docProps/custom.xml><?xml version="1.0" encoding="utf-8"?>
<Properties xmlns="http://schemas.openxmlformats.org/officeDocument/2006/custom-properties" xmlns:vt="http://schemas.openxmlformats.org/officeDocument/2006/docPropsVTypes"/>
</file>