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085ddadf92ea63730b2ad72fcb88074145d0e01"/>
    <w:p>
      <w:pPr>
        <w:pStyle w:val="Heading1"/>
      </w:pPr>
      <w:r>
        <w:t xml:space="preserve">Comprehensive Marketing Plan for Nursing Professional Development and Recruitment in Ethiopia Addis Ababa</w:t>
      </w:r>
    </w:p>
    <w:bookmarkStart w:id="20" w:name="executive-summary"/>
    <w:p>
      <w:pPr>
        <w:pStyle w:val="Heading2"/>
      </w:pPr>
      <w:r>
        <w:t xml:space="preserve">Executive Summary</w:t>
      </w:r>
    </w:p>
    <w:p>
      <w:pPr>
        <w:pStyle w:val="FirstParagraph"/>
      </w:pPr>
      <w:r>
        <w:t xml:space="preserve">This Marketing Plan outlines a strategic initiative to elevate the nursing profession across Ethiopia Addis Ababa, addressing critical healthcare workforce shortages while enhancing patient care quality. With Addis Ababa's population exceeding 5 million and chronic understaffing in public health facilities, this plan targets recruitment of 500 new Nurses within 18 months and professional development for existing Nurse practitioners. The initiative positions "Nurse" as the cornerstone of Ethiopia's healthcare transformation, leveraging digital outreach, community engagement, and strategic partnerships to establish Addis Ababa as a regional nursing excellence hub. This plan directly responds to national health priorities outlined in Ethiopia's Health Sector Development Program IV (2021-2025), with a focus on creating sustainable nursing career pathways that serve Ethiopia Addis Ababa's unique demographic needs.</w:t>
      </w:r>
    </w:p>
    <w:bookmarkEnd w:id="20"/>
    <w:bookmarkStart w:id="21" w:name="Xa66c37c4e59d2a4d041736d1fefce3fbe841a37"/>
    <w:p>
      <w:pPr>
        <w:pStyle w:val="Heading2"/>
      </w:pPr>
      <w:r>
        <w:t xml:space="preserve">Market Analysis: The Nurse Landscape in Addis Ababa</w:t>
      </w:r>
    </w:p>
    <w:p>
      <w:pPr>
        <w:pStyle w:val="FirstParagraph"/>
      </w:pPr>
      <w:r>
        <w:t xml:space="preserve">Addis Ababa faces severe healthcare workforce gaps, with only 0.6 Nurses per 1,000 population – far below the WHO-recommended 2.5 per 1,000. Public hospitals report over 35% vacancy rates for Nursing positions due to migration to urban centers and limited career progression opportunities. This crisis disproportionately impacts maternal health (35% of maternal deaths linked to inadequate nursing care) and infectious disease management (HIV/AIDS/TB programs). The Addis Ababa Health Bureau confirms that Nurse retention rates are 42% lower than in regional cities, creating a critical need for targeted interventions. However, Ethiopia's youth population (over 60%) presents an opportunity: 85% of high school students express interest in healthcare careers, but only 15% pursue Nursing due to poor career visibility. This plan capitalizes on this untapped potential by rebranding the Nurse profession as a dynamic, respected vocation within Ethiopia Addis Ababa's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Nurses (16-25 years):</w:t>
      </w:r>
      <w:r>
        <w:t xml:space="preserve"> </w:t>
      </w:r>
      <w:r>
        <w:t xml:space="preserve">High school students and university health science applicants across Addis Ababa. Primary motivation: career security, social impact, and professional growth opportunities.</w:t>
      </w:r>
    </w:p>
    <w:p>
      <w:pPr>
        <w:numPr>
          <w:ilvl w:val="0"/>
          <w:numId w:val="1001"/>
        </w:numPr>
        <w:pStyle w:val="Compact"/>
      </w:pPr>
      <w:r>
        <w:rPr>
          <w:bCs/>
          <w:b/>
        </w:rPr>
        <w:t xml:space="preserve">Existing Nurses (25-45 years):</w:t>
      </w:r>
      <w:r>
        <w:t xml:space="preserve"> </w:t>
      </w:r>
      <w:r>
        <w:t xml:space="preserve">Current Nurse practitioners in regional clinics seeking transfer to Addis Ababa hospitals for advanced training or better compensation.</w:t>
      </w:r>
    </w:p>
    <w:p>
      <w:pPr>
        <w:numPr>
          <w:ilvl w:val="0"/>
          <w:numId w:val="1001"/>
        </w:numPr>
        <w:pStyle w:val="Compact"/>
      </w:pPr>
      <w:r>
        <w:rPr>
          <w:bCs/>
          <w:b/>
        </w:rPr>
        <w:t xml:space="preserve">Healthcare Decision-Makers:</w:t>
      </w:r>
      <w:r>
        <w:t xml:space="preserve"> </w:t>
      </w:r>
      <w:r>
        <w:t xml:space="preserve">Hospital administrators, Ministry of Health officials, and NGO partners responsible for workforce planning in Ethiopia Addis Ababa.</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Goal:</w:t>
      </w:r>
      <w:r>
        <w:t xml:space="preserve"> </w:t>
      </w:r>
      <w:r>
        <w:t xml:space="preserve">Attract 500 new Nurses to Addis Ababa public health facilities within 18 months (exceeding current annual intake by 300%).</w:t>
      </w:r>
    </w:p>
    <w:p>
      <w:pPr>
        <w:numPr>
          <w:ilvl w:val="0"/>
          <w:numId w:val="1002"/>
        </w:numPr>
        <w:pStyle w:val="Compact"/>
      </w:pPr>
      <w:r>
        <w:rPr>
          <w:bCs/>
          <w:b/>
        </w:rPr>
        <w:t xml:space="preserve">Professional Development:</w:t>
      </w:r>
      <w:r>
        <w:t xml:space="preserve"> </w:t>
      </w:r>
      <w:r>
        <w:t xml:space="preserve">Establish accredited upskilling programs for 2,000 existing Nurses in Addis Ababa by Year 3.</w:t>
      </w:r>
    </w:p>
    <w:p>
      <w:pPr>
        <w:numPr>
          <w:ilvl w:val="0"/>
          <w:numId w:val="1002"/>
        </w:numPr>
        <w:pStyle w:val="Compact"/>
      </w:pPr>
      <w:r>
        <w:rPr>
          <w:bCs/>
          <w:b/>
        </w:rPr>
        <w:t xml:space="preserve">Brand Positioning:</w:t>
      </w:r>
      <w:r>
        <w:t xml:space="preserve"> </w:t>
      </w:r>
      <w:r>
        <w:t xml:space="preserve">Achieve 85% awareness of "Nurse" as a high-status profession among youth in Addis Ababa within 24 months.</w:t>
      </w:r>
    </w:p>
    <w:p>
      <w:pPr>
        <w:numPr>
          <w:ilvl w:val="0"/>
          <w:numId w:val="1002"/>
        </w:numPr>
        <w:pStyle w:val="Compact"/>
      </w:pPr>
      <w:r>
        <w:rPr>
          <w:bCs/>
          <w:b/>
        </w:rPr>
        <w:t xml:space="preserve">Retention Target:</w:t>
      </w:r>
      <w:r>
        <w:t xml:space="preserve"> </w:t>
      </w:r>
      <w:r>
        <w:t xml:space="preserve">Reduce Nurse turnover in Addis Ababa facilities by 30% through career development initiatives.</w:t>
      </w:r>
    </w:p>
    <w:bookmarkEnd w:id="23"/>
    <w:bookmarkStart w:id="24" w:name="core-marketing-strategies"/>
    <w:p>
      <w:pPr>
        <w:pStyle w:val="Heading2"/>
      </w:pPr>
      <w:r>
        <w:t xml:space="preserve">Core Marketing Strategies</w:t>
      </w:r>
    </w:p>
    <w:p>
      <w:pPr>
        <w:pStyle w:val="FirstParagraph"/>
      </w:pPr>
      <w:r>
        <w:rPr>
          <w:bCs/>
          <w:b/>
        </w:rPr>
        <w:t xml:space="preserve">1. Digital Engagement for Aspiring Nurses:</w:t>
      </w:r>
      <w:r>
        <w:t xml:space="preserve"> </w:t>
      </w:r>
      <w:r>
        <w:t xml:space="preserve">Launch "Nurse Your Future" social media campaign on TikTok, WhatsApp, and Facebook – platforms dominating youth engagement in Ethiopia Addis Ababa. Content features real Nurse stories from Addis Ababa hospitals: "A Nurse's Day in Arat Kilo Hospital," "How I Reduced Maternal Mortality by 25%." Partner with popular Ethiopian influencers like @HealthEthiopia for weekly Q&amp;As about nursing careers. All content emphasizes Ethiopia's unique healthcare challenges where Nurses make decisive impact.</w:t>
      </w:r>
    </w:p>
    <w:p>
      <w:pPr>
        <w:pStyle w:val="BodyText"/>
      </w:pPr>
      <w:r>
        <w:rPr>
          <w:bCs/>
          <w:b/>
        </w:rPr>
        <w:t xml:space="preserve">2. Community-Driven Recruitment Fairs:</w:t>
      </w:r>
      <w:r>
        <w:t xml:space="preserve"> </w:t>
      </w:r>
      <w:r>
        <w:t xml:space="preserve">Host quarterly "Nurse Career Festivals" across Addis Ababa neighborhoods (e.g., Bole, Kirkos, Yeka). Each event includes:</w:t>
      </w:r>
    </w:p>
    <w:p>
      <w:pPr>
        <w:numPr>
          <w:ilvl w:val="0"/>
          <w:numId w:val="1003"/>
        </w:numPr>
        <w:pStyle w:val="Compact"/>
      </w:pPr>
      <w:r>
        <w:t xml:space="preserve">Live demonstrations of nursing skills at mobile clinics</w:t>
      </w:r>
    </w:p>
    <w:p>
      <w:pPr>
        <w:numPr>
          <w:ilvl w:val="0"/>
          <w:numId w:val="1003"/>
        </w:numPr>
        <w:pStyle w:val="Compact"/>
      </w:pPr>
      <w:r>
        <w:t xml:space="preserve">Scholarship booths for Nursing students from Addis Ababa universities</w:t>
      </w:r>
    </w:p>
    <w:p>
      <w:pPr>
        <w:numPr>
          <w:ilvl w:val="0"/>
          <w:numId w:val="1003"/>
        </w:numPr>
        <w:pStyle w:val="Compact"/>
      </w:pPr>
      <w:r>
        <w:t xml:space="preserve">Testimonials from Nurses who chose Addis Ababa as their career base</w:t>
      </w:r>
    </w:p>
    <w:p>
      <w:pPr>
        <w:pStyle w:val="FirstParagraph"/>
      </w:pPr>
      <w:r>
        <w:rPr>
          <w:bCs/>
          <w:b/>
        </w:rPr>
        <w:t xml:space="preserve">3. Strategic Partnerships for Institutional Buy-In:</w:t>
      </w:r>
      <w:r>
        <w:t xml:space="preserve"> </w:t>
      </w:r>
      <w:r>
        <w:t xml:space="preserve">Collaborate with Ethiopia's Ministry of Health, Addis Ababa University College of Health Sciences, and NGOs like AMREF to co-create the "Addis Ababa Nurse Excellence Program." This provides certified training in emergency care, maternal health, and digital health tools – directly addressing gaps identified in Addis Ababa's healthcare system. Partner hospitals receive branded recruitment support kits featuring Ethiopian cultural motifs (e.g., "Nurse" logo incorporating traditional patterns) to build local pride.</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Nurse Impact Focus</w:t>
            </w:r>
          </w:p>
        </w:tc>
      </w:tr>
      <w:tr>
        <w:tc>
          <w:tcPr/>
          <w:p>
            <w:pPr>
              <w:pStyle w:val="Compact"/>
              <w:jc w:val="left"/>
            </w:pPr>
            <w:r>
              <w:t xml:space="preserve">Q1 2024</w:t>
            </w:r>
          </w:p>
        </w:tc>
        <w:tc>
          <w:tcPr/>
          <w:p>
            <w:pPr>
              <w:pStyle w:val="Compact"/>
              <w:jc w:val="left"/>
            </w:pPr>
            <w:r>
              <w:t xml:space="preserve">Digital campaign launch; Nurse Career Festival in Bole District; MOH partnership signing</w:t>
            </w:r>
          </w:p>
        </w:tc>
        <w:tc>
          <w:tcPr/>
          <w:p>
            <w:pPr>
              <w:pStyle w:val="Compact"/>
              <w:jc w:val="left"/>
            </w:pPr>
            <w:r>
              <w:t xml:space="preserve">Reaching 50,000 youth with "Nurse" career stories</w:t>
            </w:r>
          </w:p>
        </w:tc>
      </w:tr>
      <w:tr>
        <w:tc>
          <w:tcPr/>
          <w:p>
            <w:pPr>
              <w:pStyle w:val="Compact"/>
              <w:jc w:val="left"/>
            </w:pPr>
            <w:r>
              <w:t xml:space="preserve">Q2 2024</w:t>
            </w:r>
          </w:p>
        </w:tc>
        <w:tc>
          <w:tcPr/>
          <w:p>
            <w:pPr>
              <w:pStyle w:val="Compact"/>
              <w:jc w:val="left"/>
            </w:pPr>
            <w:r>
              <w:t xml:space="preserve">Launch of Addis Ababa Nurse Scholarship Fund; Train-the-Trainer program for current Nurses</w:t>
            </w:r>
          </w:p>
        </w:tc>
        <w:tc>
          <w:tcPr/>
          <w:p>
            <w:pPr>
              <w:pStyle w:val="Compact"/>
              <w:jc w:val="left"/>
            </w:pPr>
            <w:r>
              <w:t xml:space="preserve">Onboarding first 100 new Nurses; Developing mentorship networks</w:t>
            </w:r>
          </w:p>
        </w:tc>
      </w:tr>
      <w:tr>
        <w:tc>
          <w:tcPr/>
          <w:p>
            <w:pPr>
              <w:pStyle w:val="Compact"/>
              <w:jc w:val="left"/>
            </w:pPr>
            <w:r>
              <w:t xml:space="preserve">Q3 2024</w:t>
            </w:r>
          </w:p>
        </w:tc>
        <w:tc>
          <w:tcPr/>
          <w:p>
            <w:pPr>
              <w:pStyle w:val="Compact"/>
              <w:jc w:val="left"/>
            </w:pPr>
            <w:r>
              <w:t xml:space="preserve">Nurse Leadership Summit at Addis Ababa University; Regional recruitment drives in Oromia/Somali regions</w:t>
            </w:r>
          </w:p>
        </w:tc>
        <w:tc>
          <w:tcPr/>
          <w:p>
            <w:pPr>
              <w:pStyle w:val="Compact"/>
              <w:jc w:val="left"/>
            </w:pPr>
            <w:r>
              <w:t xml:space="preserve">Engaging 500 existing Nurses in professional development pathways</w:t>
            </w:r>
          </w:p>
        </w:tc>
      </w:tr>
      <w:tr>
        <w:tc>
          <w:tcPr/>
          <w:p>
            <w:pPr>
              <w:pStyle w:val="Compact"/>
              <w:jc w:val="left"/>
            </w:pPr>
            <w:r>
              <w:t xml:space="preserve">Q4 2024</w:t>
            </w:r>
          </w:p>
        </w:tc>
        <w:tc>
          <w:tcPr/>
          <w:p>
            <w:pPr>
              <w:pStyle w:val="Compact"/>
              <w:jc w:val="left"/>
            </w:pPr>
            <w:r>
              <w:t xml:space="preserve">Evaluation of retention rates; Expansion of digital program to all Ethiopian regional capitals</w:t>
            </w:r>
          </w:p>
        </w:tc>
        <w:tc>
          <w:tcPr/>
          <w:p>
            <w:pPr>
              <w:pStyle w:val="Compact"/>
              <w:jc w:val="left"/>
            </w:pPr>
            <w:r>
              <w:t xml:space="preserve">30% reduction in Nurse turnover; 85% awareness among target youth group</w:t>
            </w:r>
          </w:p>
        </w:tc>
      </w:tr>
    </w:tbl>
    <w:bookmarkEnd w:id="25"/>
    <w:bookmarkStart w:id="26" w:name="budget-allocation-ethiopian-birr"/>
    <w:p>
      <w:pPr>
        <w:pStyle w:val="Heading2"/>
      </w:pPr>
      <w:r>
        <w:t xml:space="preserve">Budget Allocation (Ethiopian Birr)</w:t>
      </w:r>
    </w:p>
    <w:p>
      <w:pPr>
        <w:pStyle w:val="FirstParagraph"/>
      </w:pPr>
      <w:r>
        <w:rPr>
          <w:bCs/>
          <w:b/>
        </w:rPr>
        <w:t xml:space="preserve">Total Budget: 12,500,000 ETB</w:t>
      </w:r>
    </w:p>
    <w:p>
      <w:pPr>
        <w:numPr>
          <w:ilvl w:val="0"/>
          <w:numId w:val="1004"/>
        </w:numPr>
        <w:pStyle w:val="Compact"/>
      </w:pPr>
      <w:r>
        <w:t xml:space="preserve">Digital Campaigns: 4.5M ETB (Social media ads, influencer partnerships, content creation)</w:t>
      </w:r>
    </w:p>
    <w:p>
      <w:pPr>
        <w:numPr>
          <w:ilvl w:val="0"/>
          <w:numId w:val="1004"/>
        </w:numPr>
        <w:pStyle w:val="Compact"/>
      </w:pPr>
      <w:r>
        <w:t xml:space="preserve">Community Events: 3.2M ETB (Festival venues, materials in Amharic/English/Oromo)</w:t>
      </w:r>
    </w:p>
    <w:p>
      <w:pPr>
        <w:numPr>
          <w:ilvl w:val="0"/>
          <w:numId w:val="1004"/>
        </w:numPr>
        <w:pStyle w:val="Compact"/>
      </w:pPr>
      <w:r>
        <w:t xml:space="preserve">Professional Development: 3.8M ETB (Training modules, equipment for Nurse workshops)</w:t>
      </w:r>
    </w:p>
    <w:p>
      <w:pPr>
        <w:numPr>
          <w:ilvl w:val="0"/>
          <w:numId w:val="1004"/>
        </w:numPr>
        <w:pStyle w:val="Compact"/>
      </w:pPr>
      <w:r>
        <w:t xml:space="preserve">Evaluation &amp; Reporting: 1.0M ETB (Real-time analytics tracking "Nurse" brand perception)</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Nurse Recruitment Rate:</w:t>
      </w:r>
      <w:r>
        <w:t xml:space="preserve"> </w:t>
      </w:r>
      <w:r>
        <w:t xml:space="preserve">Monthly tracking of new Nurses deployed to Addis Ababa facilities (target: 500 by Month 18)</w:t>
      </w:r>
    </w:p>
    <w:p>
      <w:pPr>
        <w:numPr>
          <w:ilvl w:val="0"/>
          <w:numId w:val="1005"/>
        </w:numPr>
        <w:pStyle w:val="Compact"/>
      </w:pPr>
      <w:r>
        <w:rPr>
          <w:bCs/>
          <w:b/>
        </w:rPr>
        <w:t xml:space="preserve">Brand Perception Surveys:</w:t>
      </w:r>
      <w:r>
        <w:t xml:space="preserve"> </w:t>
      </w:r>
      <w:r>
        <w:t xml:space="preserve">Quarterly youth surveys in Addis Ababa measuring "Nurse" as a preferred career choice (target: 85% positive association)</w:t>
      </w:r>
    </w:p>
    <w:p>
      <w:pPr>
        <w:numPr>
          <w:ilvl w:val="0"/>
          <w:numId w:val="1005"/>
        </w:numPr>
        <w:pStyle w:val="Compact"/>
      </w:pPr>
      <w:r>
        <w:rPr>
          <w:bCs/>
          <w:b/>
        </w:rPr>
        <w:t xml:space="preserve">Retention Rates:</w:t>
      </w:r>
      <w:r>
        <w:t xml:space="preserve"> </w:t>
      </w:r>
      <w:r>
        <w:t xml:space="preserve">Hospital data comparing pre- and post-intervention Nurse turnover (target: 30% reduction)</w:t>
      </w:r>
    </w:p>
    <w:p>
      <w:pPr>
        <w:numPr>
          <w:ilvl w:val="0"/>
          <w:numId w:val="1005"/>
        </w:numPr>
        <w:pStyle w:val="Compact"/>
      </w:pPr>
      <w:r>
        <w:rPr>
          <w:bCs/>
          <w:b/>
        </w:rPr>
        <w:t xml:space="preserve">Health Impact Metrics:</w:t>
      </w:r>
      <w:r>
        <w:t xml:space="preserve"> </w:t>
      </w:r>
      <w:r>
        <w:t xml:space="preserve">Tracking improvements in patient outcomes linked to Nurse deployment (e.g., maternal mortality rates, TB treatment completion)</w:t>
      </w:r>
    </w:p>
    <w:bookmarkEnd w:id="27"/>
    <w:bookmarkStart w:id="28" w:name="sustainability-ethical-commitment"/>
    <w:p>
      <w:pPr>
        <w:pStyle w:val="Heading2"/>
      </w:pPr>
      <w:r>
        <w:t xml:space="preserve">Sustainability &amp; Ethical Commitment</w:t>
      </w:r>
    </w:p>
    <w:p>
      <w:pPr>
        <w:pStyle w:val="FirstParagraph"/>
      </w:pPr>
      <w:r>
        <w:t xml:space="preserve">This initiative embeds long-term sustainability by training existing Nurses as community recruiters – turning them into brand ambassadors across Ethiopia Addis Ababa. All content emphasizes cultural respect: using Amharic for key messaging, featuring Ethiopian Nurses in leadership roles, and aligning programs with Orthodox Church health initiatives (e.g., "Nurse of the Month" awards at church-organized health camps). Ethical considerations include guaranteeing competitive salaries meeting Ethiopia's 2023 minimum wage standards for Nurses and ensuring all training adheres to WHO nursing competencies. The plan concludes by positioning Addis Ababa as Ethiopia's nursing capital, where every Nurse contributes to national healthcare goals – transforming "Nurse" from a job title into a symbol of hope and expertise in Ethiopia Addis Ababa.</w:t>
      </w:r>
    </w:p>
    <w:bookmarkEnd w:id="28"/>
    <w:bookmarkStart w:id="29" w:name="conclusion"/>
    <w:p>
      <w:pPr>
        <w:pStyle w:val="Heading2"/>
      </w:pPr>
      <w:r>
        <w:t xml:space="preserve">Conclusion</w:t>
      </w:r>
    </w:p>
    <w:p>
      <w:pPr>
        <w:pStyle w:val="FirstParagraph"/>
      </w:pPr>
      <w:r>
        <w:t xml:space="preserve">This Marketing Plan redefines the Nurse profession through community-centered marketing that speaks directly to Ethiopia Addis Ababa's reality. By focusing on the human element – showcasing how Nurses save lives daily in local contexts – we create authentic demand for nursing careers. The initiative doesn't just recruit Nurses; it builds a movement where every Nurse feels valued as an essential partner in Ethiopia's health transformation. As Addis Ababa evolves into a regional healthcare hub, this plan ensures the Nurse remains at the heart of progress, proving that investing in Nurses is investing in Ethiopia's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Nursing Excellence in Addis Ababa, Ethiopia</dc:title>
  <dc:creator/>
  <dc:language>en</dc:language>
  <cp:keywords/>
  <dcterms:created xsi:type="dcterms:W3CDTF">2025-12-12T10:49:31Z</dcterms:created>
  <dcterms:modified xsi:type="dcterms:W3CDTF">2025-12-12T10:49:31Z</dcterms:modified>
</cp:coreProperties>
</file>

<file path=docProps/custom.xml><?xml version="1.0" encoding="utf-8"?>
<Properties xmlns="http://schemas.openxmlformats.org/officeDocument/2006/custom-properties" xmlns:vt="http://schemas.openxmlformats.org/officeDocument/2006/docPropsVTypes"/>
</file>