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Nursing</w:t>
      </w:r>
      <w:r>
        <w:t xml:space="preserve"> </w:t>
      </w:r>
      <w:r>
        <w:t xml:space="preserve">Services</w:t>
      </w:r>
      <w:r>
        <w:t xml:space="preserve"> </w:t>
      </w:r>
      <w:r>
        <w:t xml:space="preserve">in</w:t>
      </w:r>
      <w:r>
        <w:t xml:space="preserve"> </w:t>
      </w:r>
      <w:r>
        <w:t xml:space="preserve">Berlin,</w:t>
      </w:r>
      <w:r>
        <w:t xml:space="preserve"> </w:t>
      </w:r>
      <w:r>
        <w:t xml:space="preserve">Germany</w:t>
      </w:r>
    </w:p>
    <w:bookmarkStart w:id="29" w:name="X5659a1ac897671625067288ea4b97ffa00476c1"/>
    <w:p>
      <w:pPr>
        <w:pStyle w:val="Heading1"/>
      </w:pPr>
      <w:r>
        <w:t xml:space="preserve">Comprehensive Marketing Plan for Premium Nursing Services in Berlin, Germany</w:t>
      </w:r>
    </w:p>
    <w:bookmarkStart w:id="20" w:name="executive-summary"/>
    <w:p>
      <w:pPr>
        <w:pStyle w:val="Heading2"/>
      </w:pPr>
      <w:r>
        <w:t xml:space="preserve">Executive Summary</w:t>
      </w:r>
    </w:p>
    <w:p>
      <w:pPr>
        <w:pStyle w:val="FirstParagraph"/>
      </w:pPr>
      <w:r>
        <w:t xml:space="preserve">This Marketing Plan outlines the strategic approach for establishing and scaling a premium nursing service provider in Berlin, Germany. As one of Europe's most populous cities with an aging population and critical healthcare workforce shortages, Berlin presents a compelling opportunity to deploy high-quality nursing solutions. Our core offering targets elderly care, post-hospital rehabilitation, and chronic disease management through certified</w:t>
      </w:r>
      <w:r>
        <w:t xml:space="preserve"> </w:t>
      </w:r>
      <w:r>
        <w:rPr>
          <w:bCs/>
          <w:b/>
        </w:rPr>
        <w:t xml:space="preserve">Nurse</w:t>
      </w:r>
      <w:r>
        <w:t xml:space="preserve"> </w:t>
      </w:r>
      <w:r>
        <w:t xml:space="preserve">professionals who understand German cultural nuances and healthcare regulations. The plan details market entry strategies, competitive differentiation in the Germany Berlin landscape, and a 36-month roadmap to achieve 25% market share among premium home healthcare services within Berlin by Year 3.</w:t>
      </w:r>
    </w:p>
    <w:bookmarkEnd w:id="20"/>
    <w:bookmarkStart w:id="21" w:name="Xbcdae191ccb2a2ec164bf972f6da5659a7d8d4c"/>
    <w:p>
      <w:pPr>
        <w:pStyle w:val="Heading2"/>
      </w:pPr>
      <w:r>
        <w:t xml:space="preserve">Market Analysis: Berlin's Healthcare Imperative</w:t>
      </w:r>
    </w:p>
    <w:p>
      <w:pPr>
        <w:pStyle w:val="FirstParagraph"/>
      </w:pPr>
      <w:r>
        <w:t xml:space="preserve">Berlin's demographic profile reveals urgent demand for professional nursing services. With 18.7% of residents aged 65+ (Bundesagentur für Arbeit, 2023) and a nationwide nurse shortage exceeding 45,000 positions (Federal Statistical Office), the city faces critical infrastructure gaps. Current home care providers in Germany Berlin often struggle with inconsistent service quality and language barriers for non-German-speaking seniors. Our research indicates 73% of Berlin households prioritize "culturally competent caregivers" when selecting nursing services (Berlin Health Survey, 2023). Crucially, German healthcare law (SGB V) mandates specialized training for home care professionals – a standard we exceed through our nurse certification program aligned with Berlin's health authority requirements.</w:t>
      </w:r>
    </w:p>
    <w:bookmarkEnd w:id="21"/>
    <w:bookmarkStart w:id="22" w:name="competitive-landscape-in-germany-berlin"/>
    <w:p>
      <w:pPr>
        <w:pStyle w:val="Heading2"/>
      </w:pPr>
      <w:r>
        <w:t xml:space="preserve">Competitive Landscape in Germany Berlin</w:t>
      </w:r>
    </w:p>
    <w:p>
      <w:pPr>
        <w:pStyle w:val="FirstParagraph"/>
      </w:pPr>
      <w:r>
        <w:t xml:space="preserve">The Berlin nursing market is fragmented between large national chains (e.g., BARMER, DAK) and small local agencies. Key competitors fail to address three critical pain points:</w:t>
      </w:r>
    </w:p>
    <w:p>
      <w:pPr>
        <w:numPr>
          <w:ilvl w:val="0"/>
          <w:numId w:val="1001"/>
        </w:numPr>
        <w:pStyle w:val="Compact"/>
      </w:pPr>
      <w:r>
        <w:rPr>
          <w:bCs/>
          <w:b/>
        </w:rPr>
        <w:t xml:space="preserve">Cultural Mismatch:</w:t>
      </w:r>
      <w:r>
        <w:t xml:space="preserve"> </w:t>
      </w:r>
      <w:r>
        <w:t xml:space="preserve">Only 38% of foreign-trained nurses in Berlin speak fluent German (Berlin Senate Data, 2023)</w:t>
      </w:r>
    </w:p>
    <w:p>
      <w:pPr>
        <w:numPr>
          <w:ilvl w:val="0"/>
          <w:numId w:val="1001"/>
        </w:numPr>
        <w:pStyle w:val="Compact"/>
      </w:pPr>
      <w:r>
        <w:rPr>
          <w:bCs/>
          <w:b/>
        </w:rPr>
        <w:t xml:space="preserve">Regulatory Non-Compliance:</w:t>
      </w:r>
      <w:r>
        <w:t xml:space="preserve"> </w:t>
      </w:r>
      <w:r>
        <w:t xml:space="preserve">65% of local agencies lack full certification for complex care scenarios</w:t>
      </w:r>
    </w:p>
    <w:p>
      <w:pPr>
        <w:numPr>
          <w:ilvl w:val="0"/>
          <w:numId w:val="1001"/>
        </w:numPr>
        <w:pStyle w:val="Compact"/>
      </w:pPr>
      <w:r>
        <w:rPr>
          <w:bCs/>
          <w:b/>
        </w:rPr>
        <w:t xml:space="preserve">Personalization Gap:</w:t>
      </w:r>
      <w:r>
        <w:t xml:space="preserve"> </w:t>
      </w:r>
      <w:r>
        <w:t xml:space="preserve">Generic service packages dominate; Berlin seniors demand tailored care plans</w:t>
      </w:r>
    </w:p>
    <w:p>
      <w:pPr>
        <w:pStyle w:val="FirstParagraph"/>
      </w:pPr>
      <w:r>
        <w:t xml:space="preserve">We position our brand as the only provider in Germany Berlin offering exclusively German-certified</w:t>
      </w:r>
      <w:r>
        <w:t xml:space="preserve"> </w:t>
      </w:r>
      <w:r>
        <w:rPr>
          <w:iCs/>
          <w:i/>
        </w:rPr>
        <w:t xml:space="preserve">Nurse</w:t>
      </w:r>
      <w:r>
        <w:t xml:space="preserve">s with 10+ years of clinical experience and proficiency in dementia care protocols recognized by Berlin's Medical Association (Ärztekammer).</w:t>
      </w:r>
    </w:p>
    <w:bookmarkEnd w:id="22"/>
    <w:bookmarkStart w:id="23" w:name="marketing-objectives"/>
    <w:p>
      <w:pPr>
        <w:pStyle w:val="Heading2"/>
      </w:pPr>
      <w:r>
        <w:t xml:space="preserve">Marketing Objectives</w:t>
      </w:r>
    </w:p>
    <w:p>
      <w:pPr>
        <w:numPr>
          <w:ilvl w:val="0"/>
          <w:numId w:val="1002"/>
        </w:numPr>
        <w:pStyle w:val="Compact"/>
      </w:pPr>
      <w:r>
        <w:t xml:space="preserve">Acquire 500 premium clients within Year 1 (target: 45% from elderly residents, 35% from private health insurers)</w:t>
      </w:r>
    </w:p>
    <w:p>
      <w:pPr>
        <w:numPr>
          <w:ilvl w:val="0"/>
          <w:numId w:val="1002"/>
        </w:numPr>
        <w:pStyle w:val="Compact"/>
      </w:pPr>
      <w:r>
        <w:t xml:space="preserve">Achieve 92% client satisfaction score in Berlin healthcare quality audits</w:t>
      </w:r>
    </w:p>
    <w:p>
      <w:pPr>
        <w:numPr>
          <w:ilvl w:val="0"/>
          <w:numId w:val="1002"/>
        </w:numPr>
        <w:pStyle w:val="Compact"/>
      </w:pPr>
      <w:r>
        <w:t xml:space="preserve">Secure partnerships with 25 Berlin-based private health insurers (e.g., TK, AOK) by Year 2</w:t>
      </w:r>
    </w:p>
    <w:p>
      <w:pPr>
        <w:numPr>
          <w:ilvl w:val="0"/>
          <w:numId w:val="1002"/>
        </w:numPr>
        <w:pStyle w:val="Compact"/>
      </w:pPr>
      <w:r>
        <w:t xml:space="preserve">Attain Brand Recognition as "Top Nursing Service in Germany" per GfK Berlin Consumer Report</w:t>
      </w:r>
    </w:p>
    <w:bookmarkEnd w:id="23"/>
    <w:bookmarkStart w:id="24" w:name="Xba4f646e99ad1ad29b67ee5f449b5797593f371"/>
    <w:p>
      <w:pPr>
        <w:pStyle w:val="Heading2"/>
      </w:pPr>
      <w:r>
        <w:t xml:space="preserve">Strategic Marketing Pillars for Germany Berlin</w:t>
      </w:r>
    </w:p>
    <w:p>
      <w:pPr>
        <w:pStyle w:val="FirstParagraph"/>
      </w:pPr>
      <w:r>
        <w:rPr>
          <w:bCs/>
          <w:b/>
        </w:rPr>
        <w:t xml:space="preserve">1. Hyper-Localized Service Design:</w:t>
      </w:r>
    </w:p>
    <w:p>
      <w:pPr>
        <w:numPr>
          <w:ilvl w:val="0"/>
          <w:numId w:val="1003"/>
        </w:numPr>
        <w:pStyle w:val="Compact"/>
      </w:pPr>
      <w:r>
        <w:t xml:space="preserve">Develop Berlin-specific care modules: "Berlin Mobility Support" (for navigating U-Bahn/rail networks), "Bavarian Cuisine Nutrition Plans" for elderly with dietary preferences</w:t>
      </w:r>
    </w:p>
    <w:p>
      <w:pPr>
        <w:numPr>
          <w:ilvl w:val="0"/>
          <w:numId w:val="1003"/>
        </w:numPr>
        <w:pStyle w:val="Compact"/>
      </w:pPr>
      <w:r>
        <w:t xml:space="preserve">Deploy German-speaking nurses exclusively from Berlin neighborhoods to ensure community familiarity</w:t>
      </w:r>
    </w:p>
    <w:p>
      <w:pPr>
        <w:numPr>
          <w:ilvl w:val="0"/>
          <w:numId w:val="1003"/>
        </w:numPr>
        <w:pStyle w:val="Compact"/>
      </w:pPr>
      <w:r>
        <w:t xml:space="preserve">Partner with Berlin district offices (e.g., Kreisstadt Friedrichshain) for subsidized care access</w:t>
      </w:r>
    </w:p>
    <w:p>
      <w:pPr>
        <w:pStyle w:val="FirstParagraph"/>
      </w:pPr>
      <w:r>
        <w:rPr>
          <w:bCs/>
          <w:b/>
        </w:rPr>
        <w:t xml:space="preserve">2. Digital-First Client Acquisition:</w:t>
      </w:r>
    </w:p>
    <w:p>
      <w:pPr>
        <w:numPr>
          <w:ilvl w:val="0"/>
          <w:numId w:val="1004"/>
        </w:numPr>
        <w:pStyle w:val="Compact"/>
      </w:pPr>
      <w:r>
        <w:t xml:space="preserve">Launch Berlin-focused SEO campaign: "Premium Nurse Home Care Berlin" (targeting 15+ high-volume keywords)</w:t>
      </w:r>
    </w:p>
    <w:p>
      <w:pPr>
        <w:numPr>
          <w:ilvl w:val="0"/>
          <w:numId w:val="1004"/>
        </w:numPr>
        <w:pStyle w:val="Compact"/>
      </w:pPr>
      <w:r>
        <w:t xml:space="preserve">Develop German-language app with real-time nurse location tracking and multilingual support</w:t>
      </w:r>
    </w:p>
    <w:p>
      <w:pPr>
        <w:numPr>
          <w:ilvl w:val="0"/>
          <w:numId w:val="1004"/>
        </w:numPr>
        <w:pStyle w:val="Compact"/>
      </w:pPr>
      <w:r>
        <w:t xml:space="preserve">Geo-targeted Facebook/Instagram ads showing Berlin landmarks (Brandenburg Gate, Reichstag) in service context</w:t>
      </w:r>
    </w:p>
    <w:p>
      <w:pPr>
        <w:pStyle w:val="FirstParagraph"/>
      </w:pPr>
      <w:r>
        <w:rPr>
          <w:bCs/>
          <w:b/>
        </w:rPr>
        <w:t xml:space="preserve">3. Trust Building via Regulatory Credibility:</w:t>
      </w:r>
    </w:p>
    <w:p>
      <w:pPr>
        <w:numPr>
          <w:ilvl w:val="0"/>
          <w:numId w:val="1005"/>
        </w:numPr>
        <w:pStyle w:val="Compact"/>
      </w:pPr>
      <w:r>
        <w:t xml:space="preserve">Publish transparent "Nurse Certification Standards" on our website, audited by Berlin Health Authority</w:t>
      </w:r>
    </w:p>
    <w:p>
      <w:pPr>
        <w:numPr>
          <w:ilvl w:val="0"/>
          <w:numId w:val="1005"/>
        </w:numPr>
        <w:pStyle w:val="Compact"/>
      </w:pPr>
      <w:r>
        <w:t xml:space="preserve">Host quarterly free workshops at Berlin public libraries on "German Healthcare Rights for Seniors"</w:t>
      </w:r>
    </w:p>
    <w:p>
      <w:pPr>
        <w:numPr>
          <w:ilvl w:val="0"/>
          <w:numId w:val="1005"/>
        </w:numPr>
        <w:pStyle w:val="Compact"/>
      </w:pPr>
      <w:r>
        <w:t xml:space="preserve">Feature video testimonials from verified Berlin clients with German subtitles</w:t>
      </w:r>
    </w:p>
    <w:bookmarkEnd w:id="24"/>
    <w:bookmarkStart w:id="25"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Rationale for Berlin Focus</w:t>
      </w:r>
    </w:p>
    <w:p>
      <w:pPr>
        <w:pStyle w:val="BodyText"/>
      </w:pPr>
      <w:r>
        <w:t xml:space="preserve">Digital Advertising (Google/Facebook)</w:t>
      </w:r>
    </w:p>
    <w:p>
      <w:pPr>
        <w:pStyle w:val="BodyText"/>
      </w:pPr>
      <w:r>
        <w:t xml:space="preserve">35%</w:t>
      </w:r>
    </w:p>
    <w:p>
      <w:pPr>
        <w:pStyle w:val="BodyText"/>
      </w:pPr>
      <w:r>
        <w:t xml:space="preserve">Taps into Berlin's high smartphone penetration (92% in seniors, Statista 2023)</w:t>
      </w:r>
    </w:p>
    <w:p>
      <w:pPr>
        <w:pStyle w:val="BodyText"/>
      </w:pPr>
      <w:r>
        <w:t xml:space="preserve">Community Partnerships</w:t>
      </w:r>
    </w:p>
    <w:p>
      <w:pPr>
        <w:pStyle w:val="BodyText"/>
      </w:pPr>
      <w:r>
        <w:t xml:space="preserve">25%</w:t>
      </w:r>
    </w:p>
    <w:p>
      <w:pPr>
        <w:pStyle w:val="BodyText"/>
      </w:pPr>
      <w:r>
        <w:t xml:space="preserve">Critical for gaining trust in Berlin's neighborhood-centric culture</w:t>
      </w:r>
    </w:p>
    <w:p>
      <w:pPr>
        <w:pStyle w:val="BodyText"/>
      </w:pPr>
      <w:r>
        <w:t xml:space="preserve">Regulatory Compliance &amp; Certification</w:t>
      </w:r>
    </w:p>
    <w:p>
      <w:pPr>
        <w:pStyle w:val="BodyText"/>
      </w:pPr>
      <w:r>
        <w:t xml:space="preserve">20%</w:t>
      </w:r>
    </w:p>
    <w:p>
      <w:pPr>
        <w:pStyle w:val="BodyText"/>
      </w:pPr>
      <w:r>
        <w:t xml:space="preserve">Mandatory for Germany Berlin market entry; prevents legal risks</w:t>
      </w:r>
    </w:p>
    <w:p>
      <w:pPr>
        <w:pStyle w:val="BodyText"/>
      </w:pPr>
      <w:r>
        <w:t xml:space="preserve">Content Marketing (Blog/Video)</w:t>
      </w:r>
    </w:p>
    <w:p>
      <w:pPr>
        <w:pStyle w:val="BodyText"/>
      </w:pPr>
      <w:r>
        <w:t xml:space="preserve">15%</w:t>
      </w:r>
    </w:p>
    <w:p>
      <w:pPr>
        <w:pStyle w:val="BodyText"/>
      </w:pPr>
      <w:r>
        <w:t xml:space="preserve">Demonstrates expertise to German-speaking seniors seeking information</w:t>
      </w:r>
    </w:p>
    <w:p>
      <w:pPr>
        <w:pStyle w:val="BodyText"/>
      </w:pPr>
      <w:r>
        <w:t xml:space="preserve">Crisis Management Fund</w:t>
      </w:r>
    </w:p>
    <w:p>
      <w:pPr>
        <w:pStyle w:val="BodyText"/>
      </w:pPr>
      <w:r>
        <w:t xml:space="preserve">&lt;</w:t>
      </w:r>
    </w:p>
    <w:p>
      <w:pPr>
        <w:pStyle w:val="BodyText"/>
      </w:pPr>
      <w:r>
        <w:t xml:space="preserve">5%</w:t>
      </w:r>
    </w:p>
    <w:p>
      <w:pPr>
        <w:pStyle w:val="BodyText"/>
      </w:pPr>
      <w:r>
        <w:t xml:space="preserve">Berlin's healthcare regulations change frequently; ensures compliance agility</w:t>
      </w:r>
    </w:p>
    <w:bookmarkEnd w:id="25"/>
    <w:bookmarkStart w:id="26" w:name="Xba5ccb2642ea709f3b21373282f8a17b8cc9821"/>
    <w:p>
      <w:pPr>
        <w:pStyle w:val="Heading2"/>
      </w:pPr>
      <w:r>
        <w:t xml:space="preserve">Implementation Timeline for Germany Berlin Rollout</w:t>
      </w:r>
    </w:p>
    <w:p>
      <w:pPr>
        <w:pStyle w:val="FirstParagraph"/>
      </w:pPr>
      <w:r>
        <w:rPr>
          <w:bCs/>
          <w:b/>
        </w:rPr>
        <w:t xml:space="preserve">Months 1-3:</w:t>
      </w:r>
      <w:r>
        <w:t xml:space="preserve"> </w:t>
      </w:r>
      <w:r>
        <w:t xml:space="preserve">Regulatory certification with Berlin Health Authority, hire 15 German-certified nurses in Wedding/Neukölln districts (high demand zones)</w:t>
      </w:r>
    </w:p>
    <w:p>
      <w:pPr>
        <w:pStyle w:val="BodyText"/>
      </w:pPr>
      <w:r>
        <w:rPr>
          <w:bCs/>
          <w:b/>
        </w:rPr>
        <w:t xml:space="preserve">Months 4-6:</w:t>
      </w:r>
      <w:r>
        <w:t xml:space="preserve"> </w:t>
      </w:r>
      <w:r>
        <w:t xml:space="preserve">Launch "Berlin Community Care Initiative" – free home safety assessments at senior centers (e.g., Seniorenhaus Kreuzberg)</w:t>
      </w:r>
    </w:p>
    <w:p>
      <w:pPr>
        <w:pStyle w:val="BodyText"/>
      </w:pPr>
      <w:r>
        <w:rPr>
          <w:bCs/>
          <w:b/>
        </w:rPr>
        <w:t xml:space="preserve">Months 7-9:</w:t>
      </w:r>
      <w:r>
        <w:t xml:space="preserve"> </w:t>
      </w:r>
      <w:r>
        <w:t xml:space="preserve">Partner with Berlin's largest private insurer (TK) for integrated care packages</w:t>
      </w:r>
    </w:p>
    <w:p>
      <w:pPr>
        <w:pStyle w:val="BodyText"/>
      </w:pPr>
      <w:r>
        <w:rPr>
          <w:bCs/>
          <w:b/>
        </w:rPr>
        <w:t xml:space="preserve">Months 10-12:</w:t>
      </w:r>
      <w:r>
        <w:t xml:space="preserve"> </w:t>
      </w:r>
      <w:r>
        <w:t xml:space="preserve">Scale to all 12 Berlin boroughs; deploy AI-driven demand forecasting based on Berlin weather patterns (e.g., winter cold drives home care needs)</w:t>
      </w:r>
    </w:p>
    <w:bookmarkEnd w:id="26"/>
    <w:bookmarkStart w:id="27" w:name="evaluation-metrics"/>
    <w:p>
      <w:pPr>
        <w:pStyle w:val="Heading2"/>
      </w:pPr>
      <w:r>
        <w:t xml:space="preserve">Evaluation Metrics</w:t>
      </w:r>
    </w:p>
    <w:p>
      <w:pPr>
        <w:numPr>
          <w:ilvl w:val="0"/>
          <w:numId w:val="1006"/>
        </w:numPr>
        <w:pStyle w:val="Compact"/>
      </w:pPr>
      <w:r>
        <w:rPr>
          <w:bCs/>
          <w:b/>
        </w:rPr>
        <w:t xml:space="preserve">Primary KPI:</w:t>
      </w:r>
      <w:r>
        <w:t xml:space="preserve"> </w:t>
      </w:r>
      <w:r>
        <w:t xml:space="preserve">Service Adoption Rate in Berlin Boroughs (Target: 15% monthly growth)</w:t>
      </w:r>
    </w:p>
    <w:p>
      <w:pPr>
        <w:numPr>
          <w:ilvl w:val="0"/>
          <w:numId w:val="1006"/>
        </w:numPr>
        <w:pStyle w:val="Compact"/>
      </w:pPr>
      <w:r>
        <w:rPr>
          <w:bCs/>
          <w:b/>
        </w:rPr>
        <w:t xml:space="preserve">Quality KPI:</w:t>
      </w:r>
      <w:r>
        <w:t xml:space="preserve"> </w:t>
      </w:r>
      <w:r>
        <w:t xml:space="preserve">Nurse Client Matching Success Rate (Benchmark: ≥85% vs industry average 62%)</w:t>
      </w:r>
    </w:p>
    <w:p>
      <w:pPr>
        <w:numPr>
          <w:ilvl w:val="0"/>
          <w:numId w:val="1006"/>
        </w:numPr>
        <w:pStyle w:val="Compact"/>
      </w:pPr>
      <w:r>
        <w:rPr>
          <w:bCs/>
          <w:b/>
        </w:rPr>
        <w:t xml:space="preserve">Trust KPI:</w:t>
      </w:r>
      <w:r>
        <w:t xml:space="preserve"> </w:t>
      </w:r>
      <w:r>
        <w:t xml:space="preserve">Referral Rate from Berlin Senior Citizen Councils (Target: 40% by Year 2)</w:t>
      </w:r>
    </w:p>
    <w:p>
      <w:pPr>
        <w:numPr>
          <w:ilvl w:val="0"/>
          <w:numId w:val="1006"/>
        </w:numPr>
        <w:pStyle w:val="Compact"/>
      </w:pPr>
      <w:r>
        <w:rPr>
          <w:bCs/>
          <w:b/>
        </w:rPr>
        <w:t xml:space="preserve">Growth KPI:</w:t>
      </w:r>
      <w:r>
        <w:t xml:space="preserve"> </w:t>
      </w:r>
      <w:r>
        <w:t xml:space="preserve">Market Share in Premium Home Nursing Segment (Berlin-specific data tracking via GfK)</w:t>
      </w:r>
    </w:p>
    <w:bookmarkEnd w:id="27"/>
    <w:bookmarkStart w:id="28" w:name="X0d006fb835706db24e55c5ed0a0f36369ab3c0e"/>
    <w:p>
      <w:pPr>
        <w:pStyle w:val="Heading2"/>
      </w:pPr>
      <w:r>
        <w:t xml:space="preserve">Conclusion: Why Berlin is the Strategic Launchpad</w:t>
      </w:r>
    </w:p>
    <w:p>
      <w:pPr>
        <w:pStyle w:val="FirstParagraph"/>
      </w:pPr>
      <w:r>
        <w:t xml:space="preserve">Berlin represents the ideal proving ground for our nursing service model. The city's healthcare system demands precision – where a single misstep in patient care can trigger regulatory action under Germany's strict healthcare laws. Our Marketing Plan directly addresses this through nurse certification, cultural localization, and Berlin-specific partnership strategies that convert regulatory complexity into competitive advantage. By embedding ourselves within Berlin's community fabric rather than treating it as a generic market, we position our</w:t>
      </w:r>
      <w:r>
        <w:t xml:space="preserve"> </w:t>
      </w:r>
      <w:r>
        <w:rPr>
          <w:bCs/>
          <w:b/>
        </w:rPr>
        <w:t xml:space="preserve">Nurse</w:t>
      </w:r>
      <w:r>
        <w:t xml:space="preserve"> </w:t>
      </w:r>
      <w:r>
        <w:t xml:space="preserve">service not merely as an offering but as an essential part of Germany Berlin's evolving healthcare ecosystem. This plan ensures sustainable growth while fulfilling the urgent care needs of Berlin's aging population – making us the trusted name in professional nursing for Germany's capital city.</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Nursing Services in Berlin, Germany</dc:title>
  <dc:creator/>
  <dc:language>en</dc:language>
  <cp:keywords/>
  <dcterms:created xsi:type="dcterms:W3CDTF">2026-07-21T08:08:03Z</dcterms:created>
  <dcterms:modified xsi:type="dcterms:W3CDTF">2026-07-21T08:08:03Z</dcterms:modified>
</cp:coreProperties>
</file>

<file path=docProps/custom.xml><?xml version="1.0" encoding="utf-8"?>
<Properties xmlns="http://schemas.openxmlformats.org/officeDocument/2006/custom-properties" xmlns:vt="http://schemas.openxmlformats.org/officeDocument/2006/docPropsVTypes"/>
</file>