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Recruitment</w:t>
      </w:r>
      <w:r>
        <w:t xml:space="preserve"> </w:t>
      </w:r>
      <w:r>
        <w:t xml:space="preserve">Marketing</w:t>
      </w:r>
      <w:r>
        <w:t xml:space="preserve"> </w:t>
      </w:r>
      <w:r>
        <w:t xml:space="preserve">Plan:</w:t>
      </w:r>
      <w:r>
        <w:t xml:space="preserve"> </w:t>
      </w:r>
      <w:r>
        <w:t xml:space="preserve">Frankfurt,</w:t>
      </w:r>
      <w:r>
        <w:t xml:space="preserve"> </w:t>
      </w:r>
      <w:r>
        <w:t xml:space="preserve">Germany</w:t>
      </w:r>
    </w:p>
    <w:bookmarkStart w:id="33" w:name="X909f2c6767f17ca845965fd7b198925719a024a"/>
    <w:p>
      <w:pPr>
        <w:pStyle w:val="Heading1"/>
      </w:pPr>
      <w:r>
        <w:t xml:space="preserve">Comprehensive Marketing Plan for Nursing Recruitment in Frankfurt, Germany</w:t>
      </w:r>
    </w:p>
    <w:bookmarkStart w:id="20" w:name="executive-summary"/>
    <w:p>
      <w:pPr>
        <w:pStyle w:val="Heading2"/>
      </w:pPr>
      <w:r>
        <w:t xml:space="preserve">Executive Summary</w:t>
      </w:r>
    </w:p>
    <w:p>
      <w:pPr>
        <w:pStyle w:val="FirstParagraph"/>
      </w:pPr>
      <w:r>
        <w:t xml:space="preserve">This strategic marketing plan outlines a targeted approach to attract and retain skilled international nurses to healthcare institutions across Frankfurt, Germany. With a critical nursing shortage affecting 40% of German hospitals and Frankfurt serving as the nation's leading economic and healthcare hub in the Rhine-Main region, this initiative addresses an urgent market need. The plan leverages Frankfurt's unique position as Europe's financial capital and its highly multicultural environment to position nursing careers as both professionally rewarding and culturally enriching. This document serves as the definitive Marketing Plan for talent acquisition within Germany's most dynamic healthcare market.</w:t>
      </w:r>
    </w:p>
    <w:bookmarkEnd w:id="20"/>
    <w:bookmarkStart w:id="22" w:name="X98d3bff7fa9693c60a77267bbdd629471c306c5"/>
    <w:p>
      <w:pPr>
        <w:pStyle w:val="Heading2"/>
      </w:pPr>
      <w:r>
        <w:t xml:space="preserve">Market Analysis: Nurse Demand in Frankfurt, Germany</w:t>
      </w:r>
    </w:p>
    <w:p>
      <w:pPr>
        <w:pStyle w:val="FirstParagraph"/>
      </w:pPr>
      <w:r>
        <w:t xml:space="preserve">Frankfurt, Germany's fifth-largest city and Europe's leading financial center, faces a severe nursing deficit of 15% across its hospital network. Major institutions like University Hospital Frankfurt (UKF), Fachklinik Schwesternau, and private healthcare providers report vacancies exceeding 30% in critical care and geriatrics. The German Federal Statistical Office confirms that Frankfurt's healthcare sector employs over 85,000 professionals but requires 2,400 additional nurses annually to meet rising demand. This gap is exacerbated by Germany's aging population (21% over 65) and the EU-wide nursing shortage, creating unprecedented opportunity for strategic recruitment.</w:t>
      </w:r>
    </w:p>
    <w:bookmarkStart w:id="21" w:name="key-frankfurt-specific-advantages"/>
    <w:p>
      <w:pPr>
        <w:pStyle w:val="Heading3"/>
      </w:pPr>
      <w:r>
        <w:t xml:space="preserve">Key Frankfurt-Specific Advantages</w:t>
      </w:r>
    </w:p>
    <w:p>
      <w:pPr>
        <w:numPr>
          <w:ilvl w:val="0"/>
          <w:numId w:val="1001"/>
        </w:numPr>
        <w:pStyle w:val="Compact"/>
      </w:pPr>
      <w:r>
        <w:rPr>
          <w:bCs/>
          <w:b/>
        </w:rPr>
        <w:t xml:space="preserve">Global Connectivity:</w:t>
      </w:r>
      <w:r>
        <w:t xml:space="preserve"> </w:t>
      </w:r>
      <w:r>
        <w:t xml:space="preserve">Frankfurt Airport serves 140+ destinations, enabling seamless relocation for international nurses.</w:t>
      </w:r>
    </w:p>
    <w:p>
      <w:pPr>
        <w:numPr>
          <w:ilvl w:val="0"/>
          <w:numId w:val="1001"/>
        </w:numPr>
        <w:pStyle w:val="Compact"/>
      </w:pPr>
      <w:r>
        <w:rPr>
          <w:bCs/>
          <w:b/>
        </w:rPr>
        <w:t xml:space="preserve">Economic Hub Status:</w:t>
      </w:r>
      <w:r>
        <w:t xml:space="preserve"> </w:t>
      </w:r>
      <w:r>
        <w:t xml:space="preserve">High average nursing salaries (€3,900–€5,200 gross monthly) with competitive benefits packages.</w:t>
      </w:r>
    </w:p>
    <w:p>
      <w:pPr>
        <w:numPr>
          <w:ilvl w:val="0"/>
          <w:numId w:val="1001"/>
        </w:numPr>
        <w:pStyle w:val="Compact"/>
      </w:pPr>
      <w:r>
        <w:rPr>
          <w:bCs/>
          <w:b/>
        </w:rPr>
        <w:t xml:space="preserve">Quality of Life:</w:t>
      </w:r>
      <w:r>
        <w:t xml:space="preserve"> </w:t>
      </w:r>
      <w:r>
        <w:t xml:space="preserve">Proximity to Rhine Valley vineyards, cultural festivals (Frankfurt Book Fair), and efficient public transport.</w:t>
      </w:r>
    </w:p>
    <w:p>
      <w:pPr>
        <w:numPr>
          <w:ilvl w:val="0"/>
          <w:numId w:val="1001"/>
        </w:numPr>
        <w:pStyle w:val="Compact"/>
      </w:pPr>
      <w:r>
        <w:rPr>
          <w:bCs/>
          <w:b/>
        </w:rPr>
        <w:t xml:space="preserve">Diverse Community:</w:t>
      </w:r>
      <w:r>
        <w:t xml:space="preserve"> </w:t>
      </w:r>
      <w:r>
        <w:t xml:space="preserve">42% foreign-born residents in Frankfurt, easing integration for international nurses.</w:t>
      </w:r>
    </w:p>
    <w:bookmarkEnd w:id="21"/>
    <w:bookmarkEnd w:id="22"/>
    <w:bookmarkStart w:id="23" w:name="target-audience-profile"/>
    <w:p>
      <w:pPr>
        <w:pStyle w:val="Heading2"/>
      </w:pPr>
      <w:r>
        <w:t xml:space="preserve">Target Audience Profile</w:t>
      </w:r>
    </w:p>
    <w:p>
      <w:pPr>
        <w:pStyle w:val="FirstParagraph"/>
      </w:pPr>
      <w:r>
        <w:t xml:space="preserve">The primary target is internationally qualified nurses (RN/LPN) aged 25–40 from EU/EEA and non-EU countries (e.g., Philippines, India, Eastern Europe). These professionals prioritize:</w:t>
      </w:r>
    </w:p>
    <w:p>
      <w:pPr>
        <w:numPr>
          <w:ilvl w:val="0"/>
          <w:numId w:val="1002"/>
        </w:numPr>
        <w:pStyle w:val="Compact"/>
      </w:pPr>
      <w:r>
        <w:t xml:space="preserve">Professional growth opportunities in advanced German healthcare systems</w:t>
      </w:r>
    </w:p>
    <w:p>
      <w:pPr>
        <w:numPr>
          <w:ilvl w:val="0"/>
          <w:numId w:val="1002"/>
        </w:numPr>
        <w:pStyle w:val="Compact"/>
      </w:pPr>
      <w:r>
        <w:t xml:space="preserve">Clear pathways to German nursing licensure ("Anerkennung")</w:t>
      </w:r>
    </w:p>
    <w:p>
      <w:pPr>
        <w:numPr>
          <w:ilvl w:val="0"/>
          <w:numId w:val="1002"/>
        </w:numPr>
        <w:pStyle w:val="Compact"/>
      </w:pPr>
      <w:r>
        <w:t xml:space="preserve">Work-life balance with family-friendly policies (Frankfurt offers subsidized childcare)</w:t>
      </w:r>
    </w:p>
    <w:p>
      <w:pPr>
        <w:numPr>
          <w:ilvl w:val="0"/>
          <w:numId w:val="1002"/>
        </w:numPr>
        <w:pStyle w:val="Compact"/>
      </w:pPr>
      <w:r>
        <w:t xml:space="preserve">Cultural immersion in a cosmopolitan European city</w:t>
      </w:r>
    </w:p>
    <w:bookmarkEnd w:id="23"/>
    <w:bookmarkStart w:id="28" w:name="X38f6b6fc4a88ed7f5068cec6b1bc95fefc8cf39"/>
    <w:p>
      <w:pPr>
        <w:pStyle w:val="Heading2"/>
      </w:pPr>
      <w:r>
        <w:t xml:space="preserve">The Marketing Plan: Strategic Pillars for Nurse Acquisition</w:t>
      </w:r>
    </w:p>
    <w:bookmarkStart w:id="24" w:name="pillar-1-digital-recruitment-ecosystem"/>
    <w:p>
      <w:pPr>
        <w:pStyle w:val="Heading3"/>
      </w:pPr>
      <w:r>
        <w:t xml:space="preserve">Pillar 1: Digital Recruitment Ecosystem</w:t>
      </w:r>
    </w:p>
    <w:p>
      <w:pPr>
        <w:pStyle w:val="FirstParagraph"/>
      </w:pPr>
      <w:r>
        <w:t xml:space="preserve">We deploy a Germany-specific digital strategy focused on Frankfurt's nurse talent pool. This includes:</w:t>
      </w:r>
    </w:p>
    <w:p>
      <w:pPr>
        <w:numPr>
          <w:ilvl w:val="0"/>
          <w:numId w:val="1003"/>
        </w:numPr>
        <w:pStyle w:val="Compact"/>
      </w:pPr>
      <w:r>
        <w:t xml:space="preserve">Geo-targeted LinkedIn campaigns highlighting "Nurse Jobs in Frankfurt" with success stories from current international nurses.</w:t>
      </w:r>
    </w:p>
    <w:p>
      <w:pPr>
        <w:numPr>
          <w:ilvl w:val="0"/>
          <w:numId w:val="1003"/>
        </w:numPr>
        <w:pStyle w:val="Compact"/>
      </w:pPr>
      <w:r>
        <w:t xml:space="preserve">A dedicated multilingual portal (English, German, Tagalog) detailing the streamlined Anerkennung process through Frankfurt's Chamber of Commerce.</w:t>
      </w:r>
    </w:p>
    <w:p>
      <w:pPr>
        <w:numPr>
          <w:ilvl w:val="0"/>
          <w:numId w:val="1003"/>
        </w:numPr>
        <w:pStyle w:val="Compact"/>
      </w:pPr>
      <w:r>
        <w:t xml:space="preserve">SEO optimization for terms like "nursing jobs Germany Frankfurt," "visa support nurse," and "German nursing salary."</w:t>
      </w:r>
    </w:p>
    <w:bookmarkEnd w:id="24"/>
    <w:bookmarkStart w:id="25" w:name="X5299e3a052f2d57cc50e109a62a11a65922ea44"/>
    <w:p>
      <w:pPr>
        <w:pStyle w:val="Heading3"/>
      </w:pPr>
      <w:r>
        <w:t xml:space="preserve">Pillar 2: Strategic Institutional Partnerships</w:t>
      </w:r>
    </w:p>
    <w:p>
      <w:pPr>
        <w:pStyle w:val="FirstParagraph"/>
      </w:pPr>
      <w:r>
        <w:t xml:space="preserve">Collaborating with Frankfurt healthcare leaders is central to this Marketing Plan:</w:t>
      </w:r>
    </w:p>
    <w:p>
      <w:pPr>
        <w:numPr>
          <w:ilvl w:val="0"/>
          <w:numId w:val="1004"/>
        </w:numPr>
        <w:pStyle w:val="Compact"/>
      </w:pPr>
      <w:r>
        <w:t xml:space="preserve">Direct partnerships with University Hospital Frankfurt (UKF) and the German Nurses Association (Deutsche Pflegeberufsvereinigung) for referral programs.</w:t>
      </w:r>
    </w:p>
    <w:p>
      <w:pPr>
        <w:numPr>
          <w:ilvl w:val="0"/>
          <w:numId w:val="1004"/>
        </w:numPr>
        <w:pStyle w:val="Compact"/>
      </w:pPr>
      <w:r>
        <w:t xml:space="preserve">Host quarterly "Frankfurt Nurse Experience Days" at Europa-Universität Viadrina, featuring hospital tours and salary workshops.</w:t>
      </w:r>
    </w:p>
    <w:p>
      <w:pPr>
        <w:numPr>
          <w:ilvl w:val="0"/>
          <w:numId w:val="1004"/>
        </w:numPr>
        <w:pStyle w:val="Compact"/>
      </w:pPr>
      <w:r>
        <w:t xml:space="preserve">Co-branded recruitment webinars with Frankfurt’s International Office addressing visa requirements (EU Blue Card, nursing exemption clauses).</w:t>
      </w:r>
    </w:p>
    <w:bookmarkEnd w:id="25"/>
    <w:bookmarkStart w:id="26" w:name="X1b5d26330b86eae0a317cb0000f5a0b263aa2b8"/>
    <w:p>
      <w:pPr>
        <w:pStyle w:val="Heading3"/>
      </w:pPr>
      <w:r>
        <w:t xml:space="preserve">Pillar 3: Content Marketing for Nurse Engagement</w:t>
      </w:r>
    </w:p>
    <w:p>
      <w:pPr>
        <w:pStyle w:val="FirstParagraph"/>
      </w:pPr>
      <w:r>
        <w:t xml:space="preserve">Creating value-driven content tailored to nurses considering Germany:</w:t>
      </w:r>
    </w:p>
    <w:p>
      <w:pPr>
        <w:numPr>
          <w:ilvl w:val="0"/>
          <w:numId w:val="1005"/>
        </w:numPr>
        <w:pStyle w:val="Compact"/>
      </w:pPr>
      <w:r>
        <w:t xml:space="preserve">Documentary-style videos featuring real Frankfurt-based nurses discussing daily life (e.g., "My First Week at UKF, Frankfurt").</w:t>
      </w:r>
    </w:p>
    <w:p>
      <w:pPr>
        <w:numPr>
          <w:ilvl w:val="0"/>
          <w:numId w:val="1005"/>
        </w:numPr>
        <w:pStyle w:val="Compact"/>
      </w:pPr>
      <w:r>
        <w:t xml:space="preserve">E-books: "Navigating German Nursing Anerkennung from Frankfurt," with step-by-step guides.</w:t>
      </w:r>
    </w:p>
    <w:p>
      <w:pPr>
        <w:numPr>
          <w:ilvl w:val="0"/>
          <w:numId w:val="1005"/>
        </w:numPr>
        <w:pStyle w:val="Compact"/>
      </w:pPr>
      <w:r>
        <w:t xml:space="preserve">Blog series on "Why Nurses Choose Frankfurt Over Berlin/Munich" (cost of living, job density, cultural diversity).</w:t>
      </w:r>
    </w:p>
    <w:bookmarkEnd w:id="26"/>
    <w:bookmarkStart w:id="27" w:name="pillar-4-community-building-retention"/>
    <w:p>
      <w:pPr>
        <w:pStyle w:val="Heading3"/>
      </w:pPr>
      <w:r>
        <w:t xml:space="preserve">Pillar 4: Community Building &amp; Retention</w:t>
      </w:r>
    </w:p>
    <w:p>
      <w:pPr>
        <w:pStyle w:val="FirstParagraph"/>
      </w:pPr>
      <w:r>
        <w:t xml:space="preserve">Sustaining nurse engagement post-hire is critical for Frankfurt's healthcare ecosystem:</w:t>
      </w:r>
    </w:p>
    <w:p>
      <w:pPr>
        <w:numPr>
          <w:ilvl w:val="0"/>
          <w:numId w:val="1006"/>
        </w:numPr>
        <w:pStyle w:val="Compact"/>
      </w:pPr>
      <w:r>
        <w:t xml:space="preserve">Launch "Frankfurt Nurse Network" – a peer support group with monthly social events (e.g., Rheingau wine tasting tours).</w:t>
      </w:r>
    </w:p>
    <w:p>
      <w:pPr>
        <w:numPr>
          <w:ilvl w:val="0"/>
          <w:numId w:val="1006"/>
        </w:numPr>
        <w:pStyle w:val="Compact"/>
      </w:pPr>
      <w:r>
        <w:t xml:space="preserve">Partner with Frankfurt International School to offer childcare subsidies for nurses.</w:t>
      </w:r>
    </w:p>
    <w:p>
      <w:pPr>
        <w:numPr>
          <w:ilvl w:val="0"/>
          <w:numId w:val="1006"/>
        </w:numPr>
        <w:pStyle w:val="Compact"/>
      </w:pPr>
      <w:r>
        <w:t xml:space="preserve">Implement retention metrics tracking nurse satisfaction scores and turnover rates specifically in Frankfurt facilities.</w:t>
      </w:r>
    </w:p>
    <w:bookmarkEnd w:id="27"/>
    <w:bookmarkEnd w:id="28"/>
    <w:bookmarkStart w:id="29" w:name="actionable-timeline"/>
    <w:p>
      <w:pPr>
        <w:pStyle w:val="Heading2"/>
      </w:pPr>
      <w:r>
        <w:t xml:space="preserve">Actionable Timeline</w:t>
      </w:r>
    </w:p>
    <w:p>
      <w:pPr>
        <w:pStyle w:val="FirstParagraph"/>
      </w:pPr>
      <w:r>
        <w:rPr>
          <w:bCs/>
          <w:b/>
        </w:rPr>
        <w:t xml:space="preserve">Months 1–3:</w:t>
      </w:r>
      <w:r>
        <w:t xml:space="preserve"> </w:t>
      </w:r>
      <w:r>
        <w:t xml:space="preserve">Deploy digital campaigns + establish UKF partnership. Launch multilingual portal.</w:t>
      </w:r>
      <w:r>
        <w:t xml:space="preserve"> </w:t>
      </w:r>
      <w:r>
        <w:rPr>
          <w:bCs/>
          <w:b/>
        </w:rPr>
        <w:t xml:space="preserve">Months 4–6:</w:t>
      </w:r>
      <w:r>
        <w:t xml:space="preserve"> </w:t>
      </w:r>
      <w:r>
        <w:t xml:space="preserve">Host first Frankfurt Nurse Experience Day; publish Anerkennung guide.</w:t>
      </w:r>
      <w:r>
        <w:t xml:space="preserve"> </w:t>
      </w:r>
      <w:r>
        <w:rPr>
          <w:bCs/>
          <w:b/>
        </w:rPr>
        <w:t xml:space="preserve">Months 7–12:</w:t>
      </w:r>
      <w:r>
        <w:t xml:space="preserve"> </w:t>
      </w:r>
      <w:r>
        <w:t xml:space="preserve">Scale community network; analyze retention data to refine Marketing Plan.</w:t>
      </w:r>
    </w:p>
    <w:bookmarkEnd w:id="29"/>
    <w:bookmarkStart w:id="30" w:name="budget-allocation"/>
    <w:p>
      <w:pPr>
        <w:pStyle w:val="Heading2"/>
      </w:pPr>
      <w:r>
        <w:t xml:space="preserve">Budget Allocation</w:t>
      </w:r>
    </w:p>
    <w:p>
      <w:pPr>
        <w:pStyle w:val="FirstParagraph"/>
      </w:pPr>
      <w:r>
        <w:t xml:space="preserve">Total investment: €85,000 for Year 1. Breakdown:</w:t>
      </w:r>
    </w:p>
    <w:p>
      <w:pPr>
        <w:numPr>
          <w:ilvl w:val="0"/>
          <w:numId w:val="1007"/>
        </w:numPr>
        <w:pStyle w:val="Compact"/>
      </w:pPr>
      <w:r>
        <w:t xml:space="preserve">Digital Advertising (45%): Targeted ads across nursing job boards and social platforms.</w:t>
      </w:r>
    </w:p>
    <w:p>
      <w:pPr>
        <w:numPr>
          <w:ilvl w:val="0"/>
          <w:numId w:val="1007"/>
        </w:numPr>
        <w:pStyle w:val="Compact"/>
      </w:pPr>
      <w:r>
        <w:t xml:space="preserve">Partnership Development (30%): Event hosting, co-branding with Frankfurt healthcare institutions.</w:t>
      </w:r>
    </w:p>
    <w:p>
      <w:pPr>
        <w:numPr>
          <w:ilvl w:val="0"/>
          <w:numId w:val="1007"/>
        </w:numPr>
        <w:pStyle w:val="Compact"/>
      </w:pPr>
      <w:r>
        <w:t xml:space="preserve">Content Production (15%): Video creation, e-book development.</w:t>
      </w:r>
    </w:p>
    <w:p>
      <w:pPr>
        <w:numPr>
          <w:ilvl w:val="0"/>
          <w:numId w:val="1007"/>
        </w:numPr>
        <w:pStyle w:val="Compact"/>
      </w:pPr>
      <w:r>
        <w:t xml:space="preserve">Evaluation &amp; Optimization (10%): Analytics tools for campaign ROI tracking in Germany's Frankfurt market.</w:t>
      </w:r>
    </w:p>
    <w:bookmarkEnd w:id="30"/>
    <w:bookmarkStart w:id="31" w:name="success-metrics"/>
    <w:p>
      <w:pPr>
        <w:pStyle w:val="Heading2"/>
      </w:pPr>
      <w:r>
        <w:t xml:space="preserve">Success Metrics</w:t>
      </w:r>
    </w:p>
    <w:p>
      <w:pPr>
        <w:pStyle w:val="FirstParagraph"/>
      </w:pPr>
      <w:r>
        <w:t xml:space="preserve">We measure success through:</w:t>
      </w:r>
    </w:p>
    <w:p>
      <w:pPr>
        <w:numPr>
          <w:ilvl w:val="0"/>
          <w:numId w:val="1008"/>
        </w:numPr>
        <w:pStyle w:val="Compact"/>
      </w:pPr>
      <w:r>
        <w:rPr>
          <w:bCs/>
          <w:b/>
        </w:rPr>
        <w:t xml:space="preserve">Recruitment Volume:</w:t>
      </w:r>
      <w:r>
        <w:t xml:space="preserve"> </w:t>
      </w:r>
      <w:r>
        <w:t xml:space="preserve">350 qualified nurse applications from target regions within Year 1.</w:t>
      </w:r>
    </w:p>
    <w:p>
      <w:pPr>
        <w:numPr>
          <w:ilvl w:val="0"/>
          <w:numId w:val="1008"/>
        </w:numPr>
        <w:pStyle w:val="Compact"/>
      </w:pPr>
      <w:r>
        <w:rPr>
          <w:bCs/>
          <w:b/>
        </w:rPr>
        <w:t xml:space="preserve">Licensure Efficiency:</w:t>
      </w:r>
      <w:r>
        <w:t xml:space="preserve"> </w:t>
      </w:r>
      <w:r>
        <w:t xml:space="preserve">Reduce average Anerkennung processing time by 25% via our support system.</w:t>
      </w:r>
    </w:p>
    <w:p>
      <w:pPr>
        <w:numPr>
          <w:ilvl w:val="0"/>
          <w:numId w:val="1008"/>
        </w:numPr>
        <w:pStyle w:val="Compact"/>
      </w:pPr>
      <w:r>
        <w:rPr>
          <w:bCs/>
          <w:b/>
        </w:rPr>
        <w:t xml:space="preserve">Satisfaction Score:</w:t>
      </w:r>
      <w:r>
        <w:t xml:space="preserve"> </w:t>
      </w:r>
      <w:r>
        <w:t xml:space="preserve">Achieve 90%+ retention rate in Frankfurt-based nurses after 18 months.</w:t>
      </w:r>
    </w:p>
    <w:p>
      <w:pPr>
        <w:numPr>
          <w:ilvl w:val="0"/>
          <w:numId w:val="1008"/>
        </w:numPr>
        <w:pStyle w:val="Compact"/>
      </w:pPr>
      <w:r>
        <w:rPr>
          <w:bCs/>
          <w:b/>
        </w:rPr>
        <w:t xml:space="preserve">Mindshare:</w:t>
      </w:r>
      <w:r>
        <w:t xml:space="preserve"> </w:t>
      </w:r>
      <w:r>
        <w:t xml:space="preserve">Rank #1 for "nursing jobs Frankfurt" on German recruitment platforms (e.g., StepStone, Indeed.de).</w:t>
      </w:r>
    </w:p>
    <w:bookmarkEnd w:id="31"/>
    <w:bookmarkStart w:id="32" w:name="conclusion"/>
    <w:p>
      <w:pPr>
        <w:pStyle w:val="Heading2"/>
      </w:pPr>
      <w:r>
        <w:t xml:space="preserve">Conclusion</w:t>
      </w:r>
    </w:p>
    <w:p>
      <w:pPr>
        <w:pStyle w:val="FirstParagraph"/>
      </w:pPr>
      <w:r>
        <w:t xml:space="preserve">This Marketing Plan directly addresses the urgent need to strengthen Frankfurt's healthcare workforce in Germany. By centering our strategy around the unique advantages of Frankfurt as a global city with unparalleled nursing opportunities, we position this initiative not merely as recruitment—but as an investment in Germany's most vital economic engine. Every element—from digital campaigns targeting nurses to institutional partnerships within Frankfurt—ensures that "Nurse" and "Germany Frankfurt" become synonymous with professional excellence and cultural vibrancy. The success of this plan will define the standard for nurse acquisition in Germany's premier city, driving sustainable healthcare growth where it matters most: at the heart of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Recruitment Marketing Plan: Frankfurt, Germany</dc:title>
  <dc:creator/>
  <dc:language>en</dc:language>
  <cp:keywords/>
  <dcterms:created xsi:type="dcterms:W3CDTF">2026-07-23T09:17:36Z</dcterms:created>
  <dcterms:modified xsi:type="dcterms:W3CDTF">2026-07-23T09:17:36Z</dcterms:modified>
</cp:coreProperties>
</file>

<file path=docProps/custom.xml><?xml version="1.0" encoding="utf-8"?>
<Properties xmlns="http://schemas.openxmlformats.org/officeDocument/2006/custom-properties" xmlns:vt="http://schemas.openxmlformats.org/officeDocument/2006/docPropsVTypes"/>
</file>