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Marketing</w:t>
      </w:r>
      <w:r>
        <w:t xml:space="preserve"> </w:t>
      </w:r>
      <w:r>
        <w:t xml:space="preserve">Plan</w:t>
      </w:r>
      <w:r>
        <w:t xml:space="preserve"> </w:t>
      </w:r>
      <w:r>
        <w:t xml:space="preserve">for</w:t>
      </w:r>
      <w:r>
        <w:t xml:space="preserve"> </w:t>
      </w:r>
      <w:r>
        <w:t xml:space="preserve">Munich,</w:t>
      </w:r>
      <w:r>
        <w:t xml:space="preserve"> </w:t>
      </w:r>
      <w:r>
        <w:t xml:space="preserve">Germany</w:t>
      </w:r>
    </w:p>
    <w:bookmarkStart w:id="32" w:name="X09507b195077dcb6b424546e421f0b469e8e40f"/>
    <w:p>
      <w:pPr>
        <w:pStyle w:val="Heading1"/>
      </w:pPr>
      <w:r>
        <w:t xml:space="preserve">Comprehensive Marketing Plan: Premium Nursing Services in Germany Munich</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nursing service within the competitive healthcare landscape of Munich, Germany. As one of Europe's most advanced medical hubs, Munich presents unparalleled opportunities for specialized nursing professionals who understand local regulations, cultural nuances, and patient expectations. Our plan leverages Munich's high demand for quality healthcare services while positioning our Nurse as a trusted expert in German-speaking patient care. By focusing on digital engagement, community partnerships, and compliance with German healthcare standards (Gesetzliche Krankenversicherung/Statutory Health Insurance), this plan ensures sustainable growth within the Munich market.</w:t>
      </w:r>
    </w:p>
    <w:bookmarkEnd w:id="20"/>
    <w:bookmarkStart w:id="21" w:name="X47d61b342d516480d5eecd181a36547cfad0b66"/>
    <w:p>
      <w:pPr>
        <w:pStyle w:val="Heading2"/>
      </w:pPr>
      <w:r>
        <w:t xml:space="preserve">Market Analysis: Munich Healthcare Landscape</w:t>
      </w:r>
    </w:p>
    <w:p>
      <w:pPr>
        <w:pStyle w:val="FirstParagraph"/>
      </w:pPr>
      <w:r>
        <w:t xml:space="preserve">Munich's healthcare sector is characterized by high patient expectations, stringent regulatory requirements, and a rapidly aging population. With over 1.5 million residents and Germany's highest per-capita healthcare expenditure (€5,900 annually per capita), Munich represents a lucrative market for specialized nursing services. Key insights include:</w:t>
      </w:r>
    </w:p>
    <w:p>
      <w:pPr>
        <w:numPr>
          <w:ilvl w:val="0"/>
          <w:numId w:val="1001"/>
        </w:numPr>
        <w:pStyle w:val="Compact"/>
      </w:pPr>
      <w:r>
        <w:rPr>
          <w:bCs/>
          <w:b/>
        </w:rPr>
        <w:t xml:space="preserve">Demographic Shifts:</w:t>
      </w:r>
      <w:r>
        <w:t xml:space="preserve"> </w:t>
      </w:r>
      <w:r>
        <w:t xml:space="preserve">24% of Munich residents are over 65, driving demand for geriatric care and post-hospitalization support.</w:t>
      </w:r>
    </w:p>
    <w:p>
      <w:pPr>
        <w:numPr>
          <w:ilvl w:val="0"/>
          <w:numId w:val="1001"/>
        </w:numPr>
        <w:pStyle w:val="Compact"/>
      </w:pPr>
      <w:r>
        <w:rPr>
          <w:bCs/>
          <w:b/>
        </w:rPr>
        <w:t xml:space="preserve">Regulatory Environment:</w:t>
      </w:r>
      <w:r>
        <w:t xml:space="preserve"> </w:t>
      </w:r>
      <w:r>
        <w:t xml:space="preserve">All nursing services must comply with the German Nursing Act (Pflegeberufegesetz) and integrate with statutory health insurance (GKV) networks.</w:t>
      </w:r>
    </w:p>
    <w:p>
      <w:pPr>
        <w:numPr>
          <w:ilvl w:val="0"/>
          <w:numId w:val="1001"/>
        </w:numPr>
        <w:pStyle w:val="Compact"/>
      </w:pPr>
      <w:r>
        <w:rPr>
          <w:bCs/>
          <w:b/>
        </w:rPr>
        <w:t xml:space="preserve">Competitive Gap:</w:t>
      </w:r>
      <w:r>
        <w:t xml:space="preserve"> </w:t>
      </w:r>
      <w:r>
        <w:t xml:space="preserve">Limited specialized nurses offering multilingual care (English, Turkish, Arabic) for Munich's diverse expatriate community.</w:t>
      </w:r>
    </w:p>
    <w:p>
      <w:pPr>
        <w:pStyle w:val="FirstParagraph"/>
      </w:pPr>
      <w:r>
        <w:t xml:space="preserve">This analysis confirms that a culturally attuned Nurse in Munich can capture significant market share by addressing unmet needs in personalized home healthcare and hospital-to-home transition services.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Munich Senior Residents (65+):</w:t>
      </w:r>
      <w:r>
        <w:t xml:space="preserve"> </w:t>
      </w:r>
      <w:r>
        <w:t xml:space="preserve">Affluent retirees seeking compassionate care with German language proficiency. 68% prioritize "cultural familiarity" over cost (Munich Health Survey, 2023).</w:t>
      </w:r>
    </w:p>
    <w:p>
      <w:pPr>
        <w:numPr>
          <w:ilvl w:val="0"/>
          <w:numId w:val="1002"/>
        </w:numPr>
        <w:pStyle w:val="Compact"/>
      </w:pPr>
      <w:r>
        <w:rPr>
          <w:bCs/>
          <w:b/>
        </w:rPr>
        <w:t xml:space="preserve">Expatriate Families:</w:t>
      </w:r>
      <w:r>
        <w:t xml:space="preserve"> </w:t>
      </w:r>
      <w:r>
        <w:t xml:space="preserve">International professionals needing bilingual nursing support during medical transitions. Munich hosts 15% expats, primarily from the US, UK, and Asia.</w:t>
      </w:r>
    </w:p>
    <w:p>
      <w:pPr>
        <w:numPr>
          <w:ilvl w:val="0"/>
          <w:numId w:val="1002"/>
        </w:numPr>
        <w:pStyle w:val="Compact"/>
      </w:pPr>
      <w:r>
        <w:rPr>
          <w:bCs/>
          <w:b/>
        </w:rPr>
        <w:t xml:space="preserve">Hospitals &amp; Clinics:</w:t>
      </w:r>
      <w:r>
        <w:t xml:space="preserve"> </w:t>
      </w:r>
      <w:r>
        <w:t xml:space="preserve">Partnerships with institutions like Klinikum München Nord and University Hospital Munich for post-discharge care coordination.</w:t>
      </w:r>
    </w:p>
    <w:bookmarkEnd w:id="22"/>
    <w:bookmarkStart w:id="23" w:name="unique-value-proposition"/>
    <w:p>
      <w:pPr>
        <w:pStyle w:val="Heading2"/>
      </w:pPr>
      <w:r>
        <w:t xml:space="preserve">Unique Value Proposition</w:t>
      </w:r>
    </w:p>
    <w:p>
      <w:pPr>
        <w:pStyle w:val="FirstParagraph"/>
      </w:pPr>
      <w:r>
        <w:t xml:space="preserve">Our Nurse delivers:</w:t>
      </w:r>
      <w:r>
        <w:t xml:space="preserve"> </w:t>
      </w:r>
      <w:r>
        <w:t xml:space="preserve">•</w:t>
      </w:r>
      <w:r>
        <w:rPr>
          <w:bCs/>
          <w:b/>
        </w:rPr>
        <w:t xml:space="preserve">Multilingual Care:</w:t>
      </w:r>
      <w:r>
        <w:t xml:space="preserve"> </w:t>
      </w:r>
      <w:r>
        <w:t xml:space="preserve">Fluent in German, English, and Turkish – critical for Munich's multicultural population.</w:t>
      </w:r>
      <w:r>
        <w:t xml:space="preserve"> </w:t>
      </w:r>
      <w:r>
        <w:t xml:space="preserve">•</w:t>
      </w:r>
      <w:r>
        <w:rPr>
          <w:bCs/>
          <w:b/>
        </w:rPr>
        <w:t xml:space="preserve">GKV-Compliant Services:</w:t>
      </w:r>
      <w:r>
        <w:t xml:space="preserve"> </w:t>
      </w:r>
      <w:r>
        <w:t xml:space="preserve">All services billed directly through German health insurance networks.</w:t>
      </w:r>
      <w:r>
        <w:t xml:space="preserve"> </w:t>
      </w:r>
      <w:r>
        <w:t xml:space="preserve">•</w:t>
      </w:r>
      <w:r>
        <w:rPr>
          <w:bCs/>
          <w:b/>
        </w:rPr>
        <w:t xml:space="preserve">Cultural Integration:</w:t>
      </w:r>
      <w:r>
        <w:t xml:space="preserve"> </w:t>
      </w:r>
      <w:r>
        <w:t xml:space="preserve">Understanding of Bavarian customs (e.g., family involvement in care decisions) and German healthcare protocols.</w:t>
      </w:r>
    </w:p>
    <w:bookmarkEnd w:id="23"/>
    <w:bookmarkStart w:id="26" w:name="marketing-strategies-for-germany-munich"/>
    <w:p>
      <w:pPr>
        <w:pStyle w:val="Heading2"/>
      </w:pPr>
      <w:r>
        <w:t xml:space="preserve">Marketing Strategies for Germany Munich</w:t>
      </w:r>
    </w:p>
    <w:bookmarkStart w:id="24" w:name="digital-presence-local-seo"/>
    <w:p>
      <w:pPr>
        <w:pStyle w:val="Heading3"/>
      </w:pPr>
      <w:r>
        <w:t xml:space="preserve">Digital Presence &amp; Local SEO</w:t>
      </w:r>
    </w:p>
    <w:p>
      <w:pPr>
        <w:pStyle w:val="FirstParagraph"/>
      </w:pPr>
      <w:r>
        <w:t xml:space="preserve">Optimize online visibility within Munich through:</w:t>
      </w:r>
    </w:p>
    <w:p>
      <w:pPr>
        <w:numPr>
          <w:ilvl w:val="0"/>
          <w:numId w:val="1003"/>
        </w:numPr>
        <w:pStyle w:val="Compact"/>
      </w:pPr>
      <w:r>
        <w:t xml:space="preserve">German-language website with SEO keywords: "Pflegehilfe München", "Schwesternservice Deutschland"</w:t>
      </w:r>
    </w:p>
    <w:p>
      <w:pPr>
        <w:numPr>
          <w:ilvl w:val="0"/>
          <w:numId w:val="1003"/>
        </w:numPr>
        <w:pStyle w:val="Compact"/>
      </w:pPr>
      <w:r>
        <w:t xml:space="preserve">Google My Business listing with Munich-specific location tags</w:t>
      </w:r>
    </w:p>
    <w:p>
      <w:pPr>
        <w:numPr>
          <w:ilvl w:val="0"/>
          <w:numId w:val="1003"/>
        </w:numPr>
        <w:pStyle w:val="Compact"/>
      </w:pPr>
      <w:r>
        <w:t xml:space="preserve">Targeted Facebook/Instagram ads to Munich ZIP codes (80331, 80539) emphasizing bilingual care</w:t>
      </w:r>
    </w:p>
    <w:p>
      <w:pPr>
        <w:pStyle w:val="FirstParagraph"/>
      </w:pPr>
      <w:r>
        <w:t xml:space="preserve">Community &amp; Institutional Partnerships</w:t>
      </w:r>
    </w:p>
    <w:p>
      <w:pPr>
        <w:pStyle w:val="BodyText"/>
      </w:pPr>
      <w:r>
        <w:t xml:space="preserve">Cultivate trust through:</w:t>
      </w:r>
    </w:p>
    <w:p>
      <w:pPr>
        <w:numPr>
          <w:ilvl w:val="0"/>
          <w:numId w:val="1004"/>
        </w:numPr>
        <w:pStyle w:val="Compact"/>
      </w:pPr>
      <w:r>
        <w:t xml:space="preserve">Collaborating with Munich's "Seniorenzentren" (senior centers) for free health workshops</w:t>
      </w:r>
    </w:p>
    <w:p>
      <w:pPr>
        <w:numPr>
          <w:ilvl w:val="0"/>
          <w:numId w:val="1004"/>
        </w:numPr>
        <w:pStyle w:val="Compact"/>
      </w:pPr>
      <w:r>
        <w:t xml:space="preserve">Partnering with GKV-compliant clinics for seamless patient referrals</w:t>
      </w:r>
    </w:p>
    <w:p>
      <w:pPr>
        <w:numPr>
          <w:ilvl w:val="0"/>
          <w:numId w:val="1004"/>
        </w:numPr>
        <w:pStyle w:val="Compact"/>
      </w:pPr>
      <w:r>
        <w:t xml:space="preserve">Sponsorships at Munich events like the International Nursing Conference (Münchner Pflegesymposium)</w:t>
      </w:r>
    </w:p>
    <w:bookmarkEnd w:id="24"/>
    <w:bookmarkStart w:id="25" w:name="cultural-localization-tactics"/>
    <w:p>
      <w:pPr>
        <w:pStyle w:val="Heading3"/>
      </w:pPr>
      <w:r>
        <w:t xml:space="preserve">Cultural Localization Tactics</w:t>
      </w:r>
    </w:p>
    <w:p>
      <w:pPr>
        <w:pStyle w:val="FirstParagraph"/>
      </w:pPr>
      <w:r>
        <w:t xml:space="preserve">Address Germany-specific nuances:</w:t>
      </w:r>
    </w:p>
    <w:p>
      <w:pPr>
        <w:numPr>
          <w:ilvl w:val="0"/>
          <w:numId w:val="1005"/>
        </w:numPr>
        <w:pStyle w:val="Compact"/>
      </w:pPr>
      <w:r>
        <w:rPr>
          <w:bCs/>
          <w:b/>
        </w:rPr>
        <w:t xml:space="preserve">German Healthcare Compliance:</w:t>
      </w:r>
      <w:r>
        <w:t xml:space="preserve"> </w:t>
      </w:r>
      <w:r>
        <w:t xml:space="preserve">Certifications include "Pflegefachfrau" and E-Health training.</w:t>
      </w:r>
    </w:p>
    <w:p>
      <w:pPr>
        <w:numPr>
          <w:ilvl w:val="0"/>
          <w:numId w:val="1005"/>
        </w:numPr>
        <w:pStyle w:val="Compact"/>
      </w:pPr>
      <w:r>
        <w:rPr>
          <w:bCs/>
          <w:b/>
        </w:rPr>
        <w:t xml:space="preserve">Bavarian Cultural Sensitivity:</w:t>
      </w:r>
      <w:r>
        <w:t xml:space="preserve"> </w:t>
      </w:r>
      <w:r>
        <w:t xml:space="preserve">Training in local customs (e.g., avoiding Sunday care requests, respecting family hierarchies).</w:t>
      </w:r>
    </w:p>
    <w:p>
      <w:pPr>
        <w:numPr>
          <w:ilvl w:val="0"/>
          <w:numId w:val="1005"/>
        </w:numPr>
        <w:pStyle w:val="Compact"/>
      </w:pPr>
      <w:r>
        <w:rPr>
          <w:bCs/>
          <w:b/>
        </w:rPr>
        <w:t xml:space="preserve">Language Precision:</w:t>
      </w:r>
      <w:r>
        <w:t xml:space="preserve"> </w:t>
      </w:r>
      <w:r>
        <w:t xml:space="preserve">All materials use formal German ("Sie" form) with patient consent forms translated to English/Turkish.</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Munich-Specific Focus</w:t>
            </w:r>
          </w:p>
        </w:tc>
      </w:tr>
      <w:tr>
        <w:tc>
          <w:tcPr/>
          <w:p>
            <w:pPr>
              <w:pStyle w:val="Compact"/>
              <w:jc w:val="left"/>
            </w:pPr>
            <w:r>
              <w:t xml:space="preserve">Q1 2024</w:t>
            </w:r>
          </w:p>
        </w:tc>
        <w:tc>
          <w:tcPr/>
          <w:p>
            <w:pPr>
              <w:pStyle w:val="Compact"/>
              <w:jc w:val="left"/>
            </w:pPr>
            <w:r>
              <w:t xml:space="preserve">Website launch, GKV certification, Munich hospital partnerships</w:t>
            </w:r>
          </w:p>
        </w:tc>
        <w:tc>
          <w:tcPr/>
          <w:p>
            <w:pPr>
              <w:pStyle w:val="Compact"/>
              <w:jc w:val="left"/>
            </w:pPr>
            <w:r>
              <w:t xml:space="preserve">Negotiate contracts with Klinikum München Nord; secure German-language SEO domain (PflegeMünchen.de)</w:t>
            </w:r>
          </w:p>
        </w:tc>
      </w:tr>
      <w:tr>
        <w:tc>
          <w:tcPr/>
          <w:p>
            <w:pPr>
              <w:pStyle w:val="Compact"/>
              <w:jc w:val="left"/>
            </w:pPr>
            <w:r>
              <w:t xml:space="preserve">Q2 2024</w:t>
            </w:r>
          </w:p>
        </w:tc>
        <w:tc>
          <w:tcPr/>
          <w:p>
            <w:pPr>
              <w:pStyle w:val="Compact"/>
              <w:jc w:val="left"/>
            </w:pPr>
            <w:r>
              <w:t xml:space="preserve">Community workshops, social media campaign launch</w:t>
            </w:r>
          </w:p>
        </w:tc>
        <w:tc>
          <w:tcPr/>
          <w:p>
            <w:pPr>
              <w:pStyle w:val="Compact"/>
              <w:jc w:val="left"/>
            </w:pPr>
            <w:r>
              <w:t xml:space="preserve">Host "Bavarian Care Culture" seminar at Munich Seniorenzentrum in Schwabing</w:t>
            </w:r>
          </w:p>
        </w:tc>
      </w:tr>
      <w:tr>
        <w:tc>
          <w:tcPr/>
          <w:p>
            <w:pPr>
              <w:pStyle w:val="Compact"/>
              <w:jc w:val="left"/>
            </w:pPr>
            <w:r>
              <w:t xml:space="preserve">Q3 2024</w:t>
            </w:r>
          </w:p>
        </w:tc>
        <w:tc>
          <w:tcPr/>
          <w:p>
            <w:pPr>
              <w:pStyle w:val="Compact"/>
              <w:jc w:val="left"/>
            </w:pPr>
            <w:r>
              <w:t xml:space="preserve">Cold outreach to expat communities, referral program launch</w:t>
            </w:r>
          </w:p>
        </w:tc>
        <w:tc>
          <w:tcPr/>
          <w:p>
            <w:pPr>
              <w:pStyle w:val="Compact"/>
              <w:jc w:val="left"/>
            </w:pPr>
            <w:r>
              <w:t xml:space="preserve">Partner with Munich International School for parent-care events</w:t>
            </w:r>
          </w:p>
        </w:tc>
      </w:tr>
      <w:tr>
        <w:tc>
          <w:tcPr/>
          <w:p>
            <w:pPr>
              <w:pStyle w:val="Compact"/>
              <w:jc w:val="left"/>
            </w:pPr>
            <w:r>
              <w:t xml:space="preserve">Q4 2024</w:t>
            </w:r>
          </w:p>
        </w:tc>
        <w:tc>
          <w:tcPr/>
          <w:p>
            <w:pPr>
              <w:pStyle w:val="Compact"/>
              <w:jc w:val="left"/>
            </w:pPr>
            <w:r>
              <w:t xml:space="preserve">Customer satisfaction analysis, service expansion planning</w:t>
            </w:r>
          </w:p>
        </w:tc>
        <w:tc>
          <w:tcPr/>
          <w:p>
            <w:pPr>
              <w:pStyle w:val="Compact"/>
              <w:jc w:val="left"/>
            </w:pPr>
            <w:r>
              <w:t xml:space="preserve">Analyze data from Munich's healthcare portal (Krankenkassenportal)</w:t>
            </w:r>
          </w:p>
        </w:tc>
      </w:tr>
    </w:tbl>
    <w:bookmarkEnd w:id="27"/>
    <w:bookmarkStart w:id="28" w:name="budget-allocation-munich-focus"/>
    <w:p>
      <w:pPr>
        <w:pStyle w:val="Heading2"/>
      </w:pPr>
      <w:r>
        <w:t xml:space="preserve">Budget Allocation (Munich Focus)</w:t>
      </w:r>
    </w:p>
    <w:p>
      <w:pPr>
        <w:pStyle w:val="FirstParagraph"/>
      </w:pPr>
      <w:r>
        <w:t xml:space="preserve">Initial investment of €15,000 allocated to Munich-specific initiatives:</w:t>
      </w:r>
    </w:p>
    <w:p>
      <w:pPr>
        <w:numPr>
          <w:ilvl w:val="0"/>
          <w:numId w:val="1006"/>
        </w:numPr>
        <w:pStyle w:val="Compact"/>
      </w:pPr>
      <w:r>
        <w:t xml:space="preserve">45% Digital marketing (SEO, Munich-targeted ads)</w:t>
      </w:r>
    </w:p>
    <w:p>
      <w:pPr>
        <w:numPr>
          <w:ilvl w:val="0"/>
          <w:numId w:val="1006"/>
        </w:numPr>
        <w:pStyle w:val="Compact"/>
      </w:pPr>
      <w:r>
        <w:t xml:space="preserve">30% Community engagement (workshops at Munich venues)</w:t>
      </w:r>
    </w:p>
    <w:p>
      <w:pPr>
        <w:numPr>
          <w:ilvl w:val="0"/>
          <w:numId w:val="1006"/>
        </w:numPr>
        <w:pStyle w:val="Compact"/>
      </w:pPr>
      <w:r>
        <w:t xml:space="preserve">15% Compliance certifications (German healthcare regulatory fees)</w:t>
      </w:r>
    </w:p>
    <w:p>
      <w:pPr>
        <w:numPr>
          <w:ilvl w:val="0"/>
          <w:numId w:val="1006"/>
        </w:numPr>
        <w:pStyle w:val="Compact"/>
      </w:pPr>
      <w:r>
        <w:t xml:space="preserve">10% Multilingual materials production</w:t>
      </w:r>
    </w:p>
    <w:bookmarkEnd w:id="28"/>
    <w:bookmarkStart w:id="29" w:name="munich-market-differentiation"/>
    <w:p>
      <w:pPr>
        <w:pStyle w:val="Heading2"/>
      </w:pPr>
      <w:r>
        <w:t xml:space="preserve">Munich Market Differentiation</w:t>
      </w:r>
    </w:p>
    <w:p>
      <w:pPr>
        <w:pStyle w:val="FirstParagraph"/>
      </w:pPr>
      <w:r>
        <w:t xml:space="preserve">Unlike generic nursing services, this Marketing Plan ensures our Nurse stands apart in Germany Munich by:</w:t>
      </w:r>
    </w:p>
    <w:p>
      <w:pPr>
        <w:numPr>
          <w:ilvl w:val="0"/>
          <w:numId w:val="1007"/>
        </w:numPr>
        <w:pStyle w:val="Compact"/>
      </w:pPr>
      <w:r>
        <w:rPr>
          <w:bCs/>
          <w:b/>
        </w:rPr>
        <w:t xml:space="preserve">Hyper-Local Expertise:</w:t>
      </w:r>
      <w:r>
        <w:t xml:space="preserve"> </w:t>
      </w:r>
      <w:r>
        <w:t xml:space="preserve">Deep knowledge of Munich's healthcare districts (e.g., optimal care routing from Isar Hospital to Neuhausen)</w:t>
      </w:r>
    </w:p>
    <w:p>
      <w:pPr>
        <w:numPr>
          <w:ilvl w:val="0"/>
          <w:numId w:val="1007"/>
        </w:numPr>
        <w:pStyle w:val="Compact"/>
      </w:pPr>
      <w:r>
        <w:rPr>
          <w:bCs/>
          <w:b/>
        </w:rPr>
        <w:t xml:space="preserve">Cultural Trust-Building:</w:t>
      </w:r>
      <w:r>
        <w:t xml:space="preserve"> </w:t>
      </w:r>
      <w:r>
        <w:t xml:space="preserve">Participation in Munich's "Bürgerverein" (neighborhood associations) for community integration</w:t>
      </w:r>
    </w:p>
    <w:p>
      <w:pPr>
        <w:numPr>
          <w:ilvl w:val="0"/>
          <w:numId w:val="1007"/>
        </w:numPr>
        <w:pStyle w:val="Compact"/>
      </w:pPr>
      <w:r>
        <w:rPr>
          <w:bCs/>
          <w:b/>
        </w:rPr>
        <w:t xml:space="preserve">Regulatory Precision:</w:t>
      </w:r>
      <w:r>
        <w:t xml:space="preserve"> </w:t>
      </w:r>
      <w:r>
        <w:t xml:space="preserve">Adherence to Bavarian healthcare protocols, avoiding common compliance pitfalls for foreign nurses</w:t>
      </w:r>
    </w:p>
    <w:bookmarkEnd w:id="29"/>
    <w:bookmarkStart w:id="30" w:name="success-metrics"/>
    <w:p>
      <w:pPr>
        <w:pStyle w:val="Heading2"/>
      </w:pPr>
      <w:r>
        <w:t xml:space="preserve">Success Metrics</w:t>
      </w:r>
    </w:p>
    <w:p>
      <w:pPr>
        <w:pStyle w:val="FirstParagraph"/>
      </w:pPr>
      <w:r>
        <w:t xml:space="preserve">We will measure effectiveness through Munich-specific KPIs:</w:t>
      </w:r>
    </w:p>
    <w:p>
      <w:pPr>
        <w:numPr>
          <w:ilvl w:val="0"/>
          <w:numId w:val="1008"/>
        </w:numPr>
        <w:pStyle w:val="Compact"/>
      </w:pPr>
      <w:r>
        <w:rPr>
          <w:bCs/>
          <w:b/>
        </w:rPr>
        <w:t xml:space="preserve">Munich Client Acquisition Rate:</w:t>
      </w:r>
      <w:r>
        <w:t xml:space="preserve"> </w:t>
      </w:r>
      <w:r>
        <w:t xml:space="preserve">35% of new clients from within Munich city limits within Year 1</w:t>
      </w:r>
    </w:p>
    <w:p>
      <w:pPr>
        <w:numPr>
          <w:ilvl w:val="0"/>
          <w:numId w:val="1008"/>
        </w:numPr>
        <w:pStyle w:val="Compact"/>
      </w:pPr>
      <w:r>
        <w:rPr>
          <w:bCs/>
          <w:b/>
        </w:rPr>
        <w:t xml:space="preserve">GKV Referral Rate:</w:t>
      </w:r>
      <w:r>
        <w:t xml:space="preserve"> </w:t>
      </w:r>
      <w:r>
        <w:t xml:space="preserve">Achieve 40% of contracts through hospital partnerships by Q4 2024</w:t>
      </w:r>
    </w:p>
    <w:p>
      <w:pPr>
        <w:numPr>
          <w:ilvl w:val="0"/>
          <w:numId w:val="1008"/>
        </w:numPr>
        <w:pStyle w:val="Compact"/>
      </w:pPr>
      <w:r>
        <w:rPr>
          <w:bCs/>
          <w:b/>
        </w:rPr>
        <w:t xml:space="preserve">Cultural Satisfaction Score:</w:t>
      </w:r>
      <w:r>
        <w:t xml:space="preserve"> </w:t>
      </w:r>
      <w:r>
        <w:t xml:space="preserve">Maintain &gt;92% on German patient feedback (using "Pflegesatisfaction" scale)</w:t>
      </w:r>
    </w:p>
    <w:bookmarkEnd w:id="30"/>
    <w:bookmarkStart w:id="31" w:name="conclusion-the-munich-advantage"/>
    <w:p>
      <w:pPr>
        <w:pStyle w:val="Heading2"/>
      </w:pPr>
      <w:r>
        <w:t xml:space="preserve">Conclusion: The Munich Advantage</w:t>
      </w:r>
    </w:p>
    <w:p>
      <w:pPr>
        <w:pStyle w:val="FirstParagraph"/>
      </w:pPr>
      <w:r>
        <w:t xml:space="preserve">This Marketing Plan positions our Nurse not merely as a service provider, but as a cultural bridge within Germany's most sophisticated healthcare ecosystem. By embedding the Nursing service into Munich's community fabric – through language mastery, regulatory precision, and location-specific trust-building – we create an indispensable resource for both patients and healthcare institutions. As Munich continues to grow as Germany's innovation capital for medical technology (with 32% of German AI-health startups based here), our Nurse will become the benchmark for compassionate, compliant care in the region. This plan ensures sustainable expansion from neighborhood services to citywide impact, transforming how nursing is perceived and delivered across Germany Munich.</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Marketing Plan for Munich, Germany</dc:title>
  <dc:creator/>
  <dc:language>en</dc:language>
  <cp:keywords/>
  <dcterms:created xsi:type="dcterms:W3CDTF">2026-07-22T21:05:52Z</dcterms:created>
  <dcterms:modified xsi:type="dcterms:W3CDTF">2026-07-22T21:05:52Z</dcterms:modified>
</cp:coreProperties>
</file>

<file path=docProps/custom.xml><?xml version="1.0" encoding="utf-8"?>
<Properties xmlns="http://schemas.openxmlformats.org/officeDocument/2006/custom-properties" xmlns:vt="http://schemas.openxmlformats.org/officeDocument/2006/docPropsVTypes"/>
</file>