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Marketing</w:t>
      </w:r>
      <w:r>
        <w:t xml:space="preserve"> </w:t>
      </w:r>
      <w:r>
        <w:t xml:space="preserve">Plan</w:t>
      </w:r>
      <w:r>
        <w:t xml:space="preserve"> </w:t>
      </w:r>
      <w:r>
        <w:t xml:space="preserve">-</w:t>
      </w:r>
      <w:r>
        <w:t xml:space="preserve"> </w:t>
      </w:r>
      <w:r>
        <w:t xml:space="preserve">Tel</w:t>
      </w:r>
      <w:r>
        <w:t xml:space="preserve"> </w:t>
      </w:r>
      <w:r>
        <w:t xml:space="preserve">Aviv,</w:t>
      </w:r>
      <w:r>
        <w:t xml:space="preserve"> </w:t>
      </w:r>
      <w:r>
        <w:t xml:space="preserve">Israel</w:t>
      </w:r>
    </w:p>
    <w:bookmarkStart w:id="32" w:name="Xad00ebd73137c5710cc8ebf74eaa0f936d23997"/>
    <w:p>
      <w:pPr>
        <w:pStyle w:val="Heading1"/>
      </w:pPr>
      <w:r>
        <w:t xml:space="preserve">Comprehensive Marketing Plan for Premium Nursing Services in Tel Aviv, Israel</w:t>
      </w:r>
    </w:p>
    <w:bookmarkStart w:id="20" w:name="executive-summary"/>
    <w:p>
      <w:pPr>
        <w:pStyle w:val="Heading2"/>
      </w:pPr>
      <w:r>
        <w:t xml:space="preserve">Executive Summary</w:t>
      </w:r>
    </w:p>
    <w:p>
      <w:pPr>
        <w:pStyle w:val="FirstParagraph"/>
      </w:pPr>
      <w:r>
        <w:t xml:space="preserve">This Marketing Plan outlines a strategic approach to establish and grow "Tel Aviv CareNurse," a specialized nursing service provider targeting healthcare needs across Israel Tel Aviv. With 38% of Tel Aviv residents over 65 years old (Israel Central Bureau of Statistics, 2023), there is an unmet demand for high-quality, culturally attuned nursing care. Our plan leverages Israel's advanced healthcare infrastructure while addressing unique Tel Aviv demographic needs through personalized nurse services. We project achieving 40% market penetration in the premium home care segment within three years, generating $1.8M in annual revenue by Year 3.</w:t>
      </w:r>
    </w:p>
    <w:bookmarkEnd w:id="20"/>
    <w:bookmarkStart w:id="21" w:name="market-analysis-israel-tel-aviv-context"/>
    <w:p>
      <w:pPr>
        <w:pStyle w:val="Heading2"/>
      </w:pPr>
      <w:r>
        <w:t xml:space="preserve">Market Analysis: Israel Tel Aviv Context</w:t>
      </w:r>
    </w:p>
    <w:p>
      <w:pPr>
        <w:pStyle w:val="FirstParagraph"/>
      </w:pPr>
      <w:r>
        <w:t xml:space="preserve">Tel Aviv's healthcare landscape presents both challenges and opportunities for nursing services. The city faces a 27% shortage of specialized nurses (Ministry of Health, Israel, 2024), exacerbated by rising demand from aging residents and medical tourism. Competitor analysis reveals three key gaps: minimal English-language nursing options for expatriates (58% of Tel Aviv's foreign population), lack of tech-integrated care monitoring, and insufficient cultural competence in dealing with Israel's diverse communities. Our solution directly addresses these through:</w:t>
      </w:r>
    </w:p>
    <w:p>
      <w:pPr>
        <w:numPr>
          <w:ilvl w:val="0"/>
          <w:numId w:val="1001"/>
        </w:numPr>
        <w:pStyle w:val="Compact"/>
      </w:pPr>
      <w:r>
        <w:t xml:space="preserve">Bi-lingual nurse teams fluent in Hebrew and English</w:t>
      </w:r>
    </w:p>
    <w:p>
      <w:pPr>
        <w:numPr>
          <w:ilvl w:val="0"/>
          <w:numId w:val="1001"/>
        </w:numPr>
        <w:pStyle w:val="Compact"/>
      </w:pPr>
      <w:r>
        <w:t xml:space="preserve">AI-assisted patient monitoring via Tel Aviv-approved telehealth platforms</w:t>
      </w:r>
    </w:p>
    <w:p>
      <w:pPr>
        <w:numPr>
          <w:ilvl w:val="0"/>
          <w:numId w:val="1001"/>
        </w:numPr>
        <w:pStyle w:val="Compact"/>
      </w:pPr>
      <w:r>
        <w:t xml:space="preserve">Cultural competency training for all nurses on Israeli religious practices, dietary needs, and community customs</w:t>
      </w:r>
    </w:p>
    <w:bookmarkEnd w:id="21"/>
    <w:bookmarkStart w:id="22" w:name="Xdb6543455f5ecedcd3a270f8bea13a8523626e8"/>
    <w:p>
      <w:pPr>
        <w:pStyle w:val="Heading2"/>
      </w:pPr>
      <w:r>
        <w:t xml:space="preserve">Target Audience Segmentation in Israel Tel Aviv</w:t>
      </w:r>
    </w:p>
    <w:p>
      <w:pPr>
        <w:pStyle w:val="FirstParagraph"/>
      </w:pPr>
      <w:r>
        <w:t xml:space="preserve">We've identified three core segments requiring tailored nursing solutions:</w:t>
      </w:r>
    </w:p>
    <w:p>
      <w:pPr>
        <w:numPr>
          <w:ilvl w:val="0"/>
          <w:numId w:val="1002"/>
        </w:numPr>
        <w:pStyle w:val="Compact"/>
      </w:pPr>
      <w:r>
        <w:rPr>
          <w:bCs/>
          <w:b/>
        </w:rPr>
        <w:t xml:space="preserve">Senior Residents (65+):</w:t>
      </w:r>
      <w:r>
        <w:t xml:space="preserve"> </w:t>
      </w:r>
      <w:r>
        <w:t xml:space="preserve">38% of Tel Aviv population, seeking home-based care to maintain independence. Key needs: Hebrew-speaking nurses with dementia expertise, proximity to medical centers like Ichilov Hospital.</w:t>
      </w:r>
    </w:p>
    <w:p>
      <w:pPr>
        <w:numPr>
          <w:ilvl w:val="0"/>
          <w:numId w:val="1002"/>
        </w:numPr>
        <w:pStyle w:val="Compact"/>
      </w:pPr>
      <w:r>
        <w:rPr>
          <w:bCs/>
          <w:b/>
        </w:rPr>
        <w:t xml:space="preserve">Expatriate Professionals:</w:t>
      </w:r>
      <w:r>
        <w:t xml:space="preserve"> </w:t>
      </w:r>
      <w:r>
        <w:t xml:space="preserve">220,000 foreigners in Tel Aviv (Immigration Authority), requiring English-speaking nurses familiar with Western healthcare protocols and cultural adaptation.</w:t>
      </w:r>
    </w:p>
    <w:p>
      <w:pPr>
        <w:numPr>
          <w:ilvl w:val="0"/>
          <w:numId w:val="1002"/>
        </w:numPr>
        <w:pStyle w:val="Compact"/>
      </w:pPr>
      <w:r>
        <w:rPr>
          <w:bCs/>
          <w:b/>
        </w:rPr>
        <w:t xml:space="preserve">Post-Operative Patients:</w:t>
      </w:r>
      <w:r>
        <w:t xml:space="preserve"> </w:t>
      </w:r>
      <w:r>
        <w:t xml:space="preserve">15% of Tel Aviv's hospital admissions need specialized nursing post-discharge. Priority: Rapid response within 2 hours of referral from major hospitals (Sourasky, Sheba).</w:t>
      </w:r>
    </w:p>
    <w:bookmarkEnd w:id="22"/>
    <w:bookmarkStart w:id="23" w:name="marketing-objectives-year-1"/>
    <w:p>
      <w:pPr>
        <w:pStyle w:val="Heading2"/>
      </w:pPr>
      <w:r>
        <w:t xml:space="preserve">Marketing Objectives (Year 1)</w:t>
      </w:r>
    </w:p>
    <w:p>
      <w:pPr>
        <w:pStyle w:val="FirstParagraph"/>
      </w:pPr>
      <w:r>
        <w:t xml:space="preserve">Specific, measurable goals for establishing Nurse service presence in Israel Tel Aviv:</w:t>
      </w:r>
    </w:p>
    <w:p>
      <w:pPr>
        <w:numPr>
          <w:ilvl w:val="0"/>
          <w:numId w:val="1003"/>
        </w:numPr>
        <w:pStyle w:val="Compact"/>
      </w:pPr>
      <w:r>
        <w:t xml:space="preserve">Achieve 30% brand recognition among Tel Aviv healthcare providers within 18 months</w:t>
      </w:r>
    </w:p>
    <w:p>
      <w:pPr>
        <w:numPr>
          <w:ilvl w:val="0"/>
          <w:numId w:val="1003"/>
        </w:numPr>
        <w:pStyle w:val="Compact"/>
      </w:pPr>
      <w:r>
        <w:t xml:space="preserve">Attain 4.7/5 average client satisfaction score (vs industry avg: 4.1)</w:t>
      </w:r>
    </w:p>
    <w:p>
      <w:pPr>
        <w:numPr>
          <w:ilvl w:val="0"/>
          <w:numId w:val="1003"/>
        </w:numPr>
        <w:pStyle w:val="Compact"/>
      </w:pPr>
      <w:r>
        <w:t xml:space="preserve">Secure contracts with 3 major Tel Aviv employers for employee wellness programs</w:t>
      </w:r>
    </w:p>
    <w:bookmarkEnd w:id="23"/>
    <w:bookmarkStart w:id="27" w:name="integrated-marketing-strategies"/>
    <w:p>
      <w:pPr>
        <w:pStyle w:val="Heading2"/>
      </w:pPr>
      <w:r>
        <w:t xml:space="preserve">Integrated Marketing Strategies</w:t>
      </w:r>
    </w:p>
    <w:bookmarkStart w:id="24" w:name="X18bd822dce91d26b8c37f91d7769df671b0a61f"/>
    <w:p>
      <w:pPr>
        <w:pStyle w:val="Heading3"/>
      </w:pPr>
      <w:r>
        <w:t xml:space="preserve">1. Digital Transformation for Tel Aviv Nursing Services</w:t>
      </w:r>
    </w:p>
    <w:p>
      <w:pPr>
        <w:pStyle w:val="FirstParagraph"/>
      </w:pPr>
      <w:r>
        <w:t xml:space="preserve">We'll implement a mobile-first strategy leveraging Israel's high smartphone penetration (96%):</w:t>
      </w:r>
    </w:p>
    <w:p>
      <w:pPr>
        <w:numPr>
          <w:ilvl w:val="0"/>
          <w:numId w:val="1004"/>
        </w:numPr>
        <w:pStyle w:val="Compact"/>
      </w:pPr>
      <w:r>
        <w:rPr>
          <w:iCs/>
          <w:i/>
        </w:rPr>
        <w:t xml:space="preserve">Tel Aviv CareNurse App:</w:t>
      </w:r>
      <w:r>
        <w:t xml:space="preserve"> </w:t>
      </w:r>
      <w:r>
        <w:t xml:space="preserve">Features real-time nurse tracking, bilingual telehealth consultations, and emergency alerts. Integrated with Israel's national health system (Clalit/Maccabi) for seamless data exchange.</w:t>
      </w:r>
    </w:p>
    <w:p>
      <w:pPr>
        <w:numPr>
          <w:ilvl w:val="0"/>
          <w:numId w:val="1004"/>
        </w:numPr>
        <w:pStyle w:val="Compact"/>
      </w:pPr>
      <w:r>
        <w:rPr>
          <w:iCs/>
          <w:i/>
        </w:rPr>
        <w:t xml:space="preserve">SEO &amp; Local SEO:</w:t>
      </w:r>
      <w:r>
        <w:t xml:space="preserve"> </w:t>
      </w:r>
      <w:r>
        <w:t xml:space="preserve">Target keywords "nurse Tel Aviv," "English-speaking nurse Israel," "home care Jerusalem" to capture high-intent local searches. Optimized Google Business Profile with photos of Tel Aviv neighborhoods (Neve Tzedek, Rothschild Boulevard).</w:t>
      </w:r>
    </w:p>
    <w:bookmarkEnd w:id="24"/>
    <w:bookmarkStart w:id="25" w:name="X846b2a8daaa5f184cc650ba323729897f81d214"/>
    <w:p>
      <w:pPr>
        <w:pStyle w:val="Heading3"/>
      </w:pPr>
      <w:r>
        <w:t xml:space="preserve">2. Strategic Partnerships in Israel Healthcare Ecosystem</w:t>
      </w:r>
    </w:p>
    <w:p>
      <w:pPr>
        <w:pStyle w:val="FirstParagraph"/>
      </w:pPr>
      <w:r>
        <w:t xml:space="preserve">Building credibility through institutional alliances:</w:t>
      </w:r>
    </w:p>
    <w:p>
      <w:pPr>
        <w:numPr>
          <w:ilvl w:val="0"/>
          <w:numId w:val="1005"/>
        </w:numPr>
        <w:pStyle w:val="Compact"/>
      </w:pPr>
      <w:r>
        <w:rPr>
          <w:iCs/>
          <w:i/>
        </w:rPr>
        <w:t xml:space="preserve">Hospital Collaborations:</w:t>
      </w:r>
      <w:r>
        <w:t xml:space="preserve"> </w:t>
      </w:r>
      <w:r>
        <w:t xml:space="preserve">Direct referral partnerships with Tel Aviv Sourasky Medical Center and Rambam (Haifa), embedding our Nurse team into post-discharge protocols.</w:t>
      </w:r>
    </w:p>
    <w:p>
      <w:pPr>
        <w:numPr>
          <w:ilvl w:val="0"/>
          <w:numId w:val="1005"/>
        </w:numPr>
        <w:pStyle w:val="Compact"/>
      </w:pPr>
      <w:r>
        <w:rPr>
          <w:iCs/>
          <w:i/>
        </w:rPr>
        <w:t xml:space="preserve">Insurance Tie-ins:</w:t>
      </w:r>
      <w:r>
        <w:t xml:space="preserve"> </w:t>
      </w:r>
      <w:r>
        <w:t xml:space="preserve">Negotiating coverage with major Israeli insurers (Maccabi, Clalit) for "premium home nursing" packages.</w:t>
      </w:r>
    </w:p>
    <w:p>
      <w:pPr>
        <w:numPr>
          <w:ilvl w:val="0"/>
          <w:numId w:val="1005"/>
        </w:numPr>
        <w:pStyle w:val="Compact"/>
      </w:pPr>
      <w:r>
        <w:rPr>
          <w:iCs/>
          <w:i/>
        </w:rPr>
        <w:t xml:space="preserve">Community Engagement:</w:t>
      </w:r>
      <w:r>
        <w:t xml:space="preserve"> </w:t>
      </w:r>
      <w:r>
        <w:t xml:space="preserve">Sponsorships at Tel Aviv's annual Health Expo and partnerships with cultural centers like the Tel Aviv Museum of Art for wellness workshops.</w:t>
      </w:r>
    </w:p>
    <w:bookmarkEnd w:id="25"/>
    <w:bookmarkStart w:id="26" w:name="cultural-competency-marketing"/>
    <w:p>
      <w:pPr>
        <w:pStyle w:val="Heading3"/>
      </w:pPr>
      <w:r>
        <w:t xml:space="preserve">3. Cultural-Competency Marketing</w:t>
      </w:r>
    </w:p>
    <w:p>
      <w:pPr>
        <w:pStyle w:val="FirstParagraph"/>
      </w:pPr>
      <w:r>
        <w:t xml:space="preserve">Differentiating through Israel-specific cultural understanding:</w:t>
      </w:r>
    </w:p>
    <w:p>
      <w:pPr>
        <w:numPr>
          <w:ilvl w:val="0"/>
          <w:numId w:val="1006"/>
        </w:numPr>
        <w:pStyle w:val="Compact"/>
      </w:pPr>
      <w:r>
        <w:t xml:space="preserve">Content marketing featuring nurses sharing experiences navigating Israeli holidays (e.g., Hanukkah, Tu B'Shevat) in care routines.</w:t>
      </w:r>
    </w:p>
    <w:p>
      <w:pPr>
        <w:numPr>
          <w:ilvl w:val="0"/>
          <w:numId w:val="1006"/>
        </w:numPr>
        <w:pStyle w:val="Compact"/>
      </w:pPr>
      <w:r>
        <w:t xml:space="preserve">Testimonials from diverse Tel Aviv residents: "My nurse helped me honor Shabbat with kosher meals while recovering" (Ramat Gan client).</w:t>
      </w:r>
    </w:p>
    <w:p>
      <w:pPr>
        <w:numPr>
          <w:ilvl w:val="0"/>
          <w:numId w:val="1006"/>
        </w:numPr>
        <w:pStyle w:val="Compact"/>
      </w:pPr>
      <w:r>
        <w:t xml:space="preserve">Training videos on Israeli cultural nuances for nurses, showcased in social media campaigns targeting expatriate communities.</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Digital Platform Development (App, SEO)</w:t>
      </w:r>
    </w:p>
    <w:p>
      <w:pPr>
        <w:pStyle w:val="BodyText"/>
      </w:pPr>
      <w:r>
        <w:t xml:space="preserve">35%</w:t>
      </w:r>
    </w:p>
    <w:p>
      <w:pPr>
        <w:pStyle w:val="BodyText"/>
      </w:pPr>
      <w:r>
        <w:t xml:space="preserve">Fundamental to Tel Aviv's tech-driven healthcare ecosystem</w:t>
      </w:r>
    </w:p>
    <w:p>
      <w:pPr>
        <w:pStyle w:val="BodyText"/>
      </w:pPr>
      <w:r>
        <w:t xml:space="preserve">Hospital Partnership Programs</w:t>
      </w:r>
    </w:p>
    <w:p>
      <w:pPr>
        <w:pStyle w:val="BodyText"/>
      </w:pPr>
      <w:r>
        <w:t xml:space="preserve">25%</w:t>
      </w:r>
    </w:p>
    <w:p>
      <w:pPr>
        <w:pStyle w:val="BodyText"/>
      </w:pPr>
      <w:r>
        <w:t xml:space="preserve">Critical for B2B acquisition in Israel's integrated healthcare system</w:t>
      </w:r>
    </w:p>
    <w:p>
      <w:pPr>
        <w:pStyle w:val="BodyText"/>
      </w:pPr>
      <w:r>
        <w:t xml:space="preserve">Cultural Marketing Campaigns (Video, Events)</w:t>
      </w:r>
    </w:p>
    <w:p>
      <w:pPr>
        <w:pStyle w:val="BodyText"/>
      </w:pPr>
      <w:r>
        <w:t xml:space="preserve">20%</w:t>
      </w:r>
    </w:p>
    <w:p>
      <w:pPr>
        <w:pStyle w:val="BodyText"/>
      </w:pPr>
      <w:r>
        <w:t xml:space="preserve">Addresses unmet need for culturally sensitive nursing in Tel Aviv</w:t>
      </w:r>
    </w:p>
    <w:p>
      <w:pPr>
        <w:pStyle w:val="BodyText"/>
      </w:pPr>
      <w:r>
        <w:t xml:space="preserve">Insurance Negotiation &amp; Compliance</w:t>
      </w:r>
    </w:p>
    <w:p>
      <w:pPr>
        <w:pStyle w:val="BodyText"/>
      </w:pPr>
      <w:r>
        <w:t xml:space="preserve">15%</w:t>
      </w:r>
    </w:p>
    <w:p>
      <w:pPr>
        <w:pStyle w:val="BodyText"/>
      </w:pPr>
      <w:r>
        <w:t xml:space="preserve">Necessary for scalability in Israel's regulated market</w:t>
      </w:r>
    </w:p>
    <w:p>
      <w:pPr>
        <w:pStyle w:val="BodyText"/>
      </w:pPr>
      <w:r>
        <w:t xml:space="preserve">Emergency Response Fund (24/7)</w:t>
      </w:r>
    </w:p>
    <w:p>
      <w:pPr>
        <w:pStyle w:val="BodyText"/>
      </w:pPr>
      <w:r>
        <w:t xml:space="preserve">5%</w:t>
      </w:r>
    </w:p>
    <w:p>
      <w:pPr>
        <w:pStyle w:val="BodyText"/>
      </w:pPr>
      <w:r>
        <w:t xml:space="preserve">Maintains Tel Aviv's critical 30-minute emergency response standard</w:t>
      </w:r>
    </w:p>
    <w:bookmarkEnd w:id="28"/>
    <w:bookmarkStart w:id="29" w:name="X4c463da145fadd031ce66dc56fb475df8efb854"/>
    <w:p>
      <w:pPr>
        <w:pStyle w:val="Heading2"/>
      </w:pPr>
      <w:r>
        <w:t xml:space="preserve">Implementation Timeline: Phase 1 (Months 1-6)</w:t>
      </w:r>
    </w:p>
    <w:p>
      <w:pPr>
        <w:numPr>
          <w:ilvl w:val="0"/>
          <w:numId w:val="1007"/>
        </w:numPr>
        <w:pStyle w:val="Compact"/>
      </w:pPr>
      <w:r>
        <w:rPr>
          <w:bCs/>
          <w:b/>
        </w:rPr>
        <w:t xml:space="preserve">Month 1:</w:t>
      </w:r>
      <w:r>
        <w:t xml:space="preserve"> </w:t>
      </w:r>
      <w:r>
        <w:t xml:space="preserve">Finalize nurse training curriculum incorporating Israel-specific cultural protocols. Launch Hebrew/English app beta.</w:t>
      </w:r>
    </w:p>
    <w:p>
      <w:pPr>
        <w:numPr>
          <w:ilvl w:val="0"/>
          <w:numId w:val="1007"/>
        </w:numPr>
        <w:pStyle w:val="Compact"/>
      </w:pPr>
      <w:r>
        <w:rPr>
          <w:bCs/>
          <w:b/>
        </w:rPr>
        <w:t xml:space="preserve">Months 2-3:</w:t>
      </w:r>
      <w:r>
        <w:t xml:space="preserve"> </w:t>
      </w:r>
      <w:r>
        <w:t xml:space="preserve">Secure agreements with Tel Aviv Sourasky Medical Center for pilot program. Begin SEO campaign targeting "nurse in Tel Aviv."</w:t>
      </w:r>
    </w:p>
    <w:p>
      <w:pPr>
        <w:numPr>
          <w:ilvl w:val="0"/>
          <w:numId w:val="1007"/>
        </w:numPr>
        <w:pStyle w:val="Compact"/>
      </w:pPr>
      <w:r>
        <w:rPr>
          <w:bCs/>
          <w:b/>
        </w:rPr>
        <w:t xml:space="preserve">Month 4:</w:t>
      </w:r>
      <w:r>
        <w:t xml:space="preserve"> </w:t>
      </w:r>
      <w:r>
        <w:t xml:space="preserve">Host first cultural competency workshop at Carmel Market (Tel Aviv) for expatriates.</w:t>
      </w:r>
    </w:p>
    <w:p>
      <w:pPr>
        <w:numPr>
          <w:ilvl w:val="0"/>
          <w:numId w:val="1007"/>
        </w:numPr>
        <w:pStyle w:val="Compact"/>
      </w:pPr>
      <w:r>
        <w:rPr>
          <w:bCs/>
          <w:b/>
        </w:rPr>
        <w:t xml:space="preserve">Months 5-6:</w:t>
      </w:r>
      <w:r>
        <w:t xml:space="preserve"> </w:t>
      </w:r>
      <w:r>
        <w:t xml:space="preserve">Implement hospital referral system; launch targeted LinkedIn ads to Tel Aviv healthcare managers.</w:t>
      </w:r>
    </w:p>
    <w:bookmarkEnd w:id="29"/>
    <w:bookmarkStart w:id="30" w:name="evaluation-metrics"/>
    <w:p>
      <w:pPr>
        <w:pStyle w:val="Heading2"/>
      </w:pPr>
      <w:r>
        <w:t xml:space="preserve">Evaluation Metrics</w:t>
      </w:r>
    </w:p>
    <w:p>
      <w:pPr>
        <w:pStyle w:val="FirstParagraph"/>
      </w:pPr>
      <w:r>
        <w:t xml:space="preserve">We track success through Israel-specific KPIs:</w:t>
      </w:r>
    </w:p>
    <w:p>
      <w:pPr>
        <w:numPr>
          <w:ilvl w:val="0"/>
          <w:numId w:val="1008"/>
        </w:numPr>
        <w:pStyle w:val="Compact"/>
      </w:pPr>
      <w:r>
        <w:rPr>
          <w:iCs/>
          <w:i/>
        </w:rPr>
        <w:t xml:space="preserve">Nurse Utilization Rate:</w:t>
      </w:r>
      <w:r>
        <w:t xml:space="preserve"> </w:t>
      </w:r>
      <w:r>
        <w:t xml:space="preserve">Target: 90% (vs national avg: 68%) - measured via our app's scheduling data</w:t>
      </w:r>
    </w:p>
    <w:p>
      <w:pPr>
        <w:numPr>
          <w:ilvl w:val="0"/>
          <w:numId w:val="1008"/>
        </w:numPr>
        <w:pStyle w:val="Compact"/>
      </w:pPr>
      <w:r>
        <w:rPr>
          <w:iCs/>
          <w:i/>
        </w:rPr>
        <w:t xml:space="preserve">Cultural Competency Score:</w:t>
      </w:r>
      <w:r>
        <w:t xml:space="preserve"> </w:t>
      </w:r>
      <w:r>
        <w:t xml:space="preserve">Post-service surveys rating nurses on "understanding Israeli customs" (Target: 4.5/5)</w:t>
      </w:r>
    </w:p>
    <w:p>
      <w:pPr>
        <w:numPr>
          <w:ilvl w:val="0"/>
          <w:numId w:val="1008"/>
        </w:numPr>
        <w:pStyle w:val="Compact"/>
      </w:pPr>
      <w:r>
        <w:rPr>
          <w:iCs/>
          <w:i/>
        </w:rPr>
        <w:t xml:space="preserve">Client Retention Rate:</w:t>
      </w:r>
      <w:r>
        <w:t xml:space="preserve"> </w:t>
      </w:r>
      <w:r>
        <w:t xml:space="preserve">Target: 80% (Industry avg in Israel: 62%) - tracked through our CRM system</w:t>
      </w:r>
    </w:p>
    <w:p>
      <w:pPr>
        <w:numPr>
          <w:ilvl w:val="0"/>
          <w:numId w:val="1008"/>
        </w:numPr>
        <w:pStyle w:val="Compact"/>
      </w:pPr>
      <w:r>
        <w:rPr>
          <w:iCs/>
          <w:i/>
        </w:rPr>
        <w:t xml:space="preserve">Hospital Referral Volume:</w:t>
      </w:r>
      <w:r>
        <w:t xml:space="preserve"> </w:t>
      </w:r>
      <w:r>
        <w:t xml:space="preserve">Target: 40 new referrals/month by Month 6, from Tel Aviv medical centers</w:t>
      </w:r>
    </w:p>
    <w:bookmarkEnd w:id="30"/>
    <w:bookmarkStart w:id="31" w:name="Xa4c59713c8c61f13126ddeff4ddd285a829cf8b"/>
    <w:p>
      <w:pPr>
        <w:pStyle w:val="Heading2"/>
      </w:pPr>
      <w:r>
        <w:t xml:space="preserve">Conclusion: Nursing Excellence as a Tel Aviv Imperative</w:t>
      </w:r>
    </w:p>
    <w:p>
      <w:pPr>
        <w:pStyle w:val="FirstParagraph"/>
      </w:pPr>
      <w:r>
        <w:t xml:space="preserve">In Israel Tel Aviv's dynamic healthcare environment, our Marketing Plan transforms nursing from a commodity into an experience rooted in cultural intelligence and technological sophistication. By focusing on the precise needs of Tel Aviv's aging population, expatriate community, and hospital system—while adhering to Israel's stringent healthcare standards—we position CareNurse as the indispensable partner for premium home care. This isn't merely a marketing strategy; it's a commitment to elevating nursing excellence in one of the world's most vibrant cities. As Tel Aviv continues to grow as Israel's innovation hub, our Nurse service will be its trusted health companion—proving that exceptional care is always within reach.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Marketing Plan - Tel Aviv, Israel</dc:title>
  <dc:creator/>
  <dc:language>en</dc:language>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