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r>
        <w:t xml:space="preserve"> </w:t>
      </w:r>
      <w:r>
        <w:t xml:space="preserve">Kuwait</w:t>
      </w:r>
    </w:p>
    <w:bookmarkStart w:id="32" w:name="Xd35517092fc0a521cc18854b07e323b98c1751d"/>
    <w:p>
      <w:pPr>
        <w:pStyle w:val="Heading1"/>
      </w:pPr>
      <w:r>
        <w:t xml:space="preserve">Nursing Excellence Marketing Plan for Kuwait City, Kuwait</w:t>
      </w:r>
    </w:p>
    <w:bookmarkStart w:id="20" w:name="executive-summary"/>
    <w:p>
      <w:pPr>
        <w:pStyle w:val="Heading2"/>
      </w:pPr>
      <w:r>
        <w:t xml:space="preserve">Executive Summary</w:t>
      </w:r>
    </w:p>
    <w:p>
      <w:pPr>
        <w:pStyle w:val="FirstParagraph"/>
      </w:pPr>
      <w:r>
        <w:t xml:space="preserve">This comprehensive Marketing Plan outlines strategic initiatives to position our premium nursing service as the premier healthcare partner in Kuwait City, Kuwait. We will target hospitals, private healthcare facilities, and affluent households requiring specialized nursing care while addressing critical gaps in the local healthcare ecosystem. With over 45% of Kuwait's population under 30 years old and increasing demand for quality home-based medical services, this plan leverages our certified</w:t>
      </w:r>
      <w:r>
        <w:t xml:space="preserve"> </w:t>
      </w:r>
      <w:r>
        <w:rPr>
          <w:bCs/>
          <w:b/>
        </w:rPr>
        <w:t xml:space="preserve">Nurse</w:t>
      </w:r>
      <w:r>
        <w:t xml:space="preserve"> </w:t>
      </w:r>
      <w:r>
        <w:t xml:space="preserve">workforce to capture market share through culturally attuned care delivery. The initiative targets a 25% market penetration within Kuwait City's healthcare sector within three years, establishing sustainable growth in line with Kuwait Vision 2035 health objectives.</w:t>
      </w:r>
    </w:p>
    <w:bookmarkEnd w:id="20"/>
    <w:bookmarkStart w:id="21" w:name="X24f10d01109dc74490f8eb3718058fc84860037"/>
    <w:p>
      <w:pPr>
        <w:pStyle w:val="Heading2"/>
      </w:pPr>
      <w:r>
        <w:t xml:space="preserve">Market Analysis: Healthcare Landscape in Kuwait City</w:t>
      </w:r>
    </w:p>
    <w:p>
      <w:pPr>
        <w:pStyle w:val="FirstParagraph"/>
      </w:pPr>
      <w:r>
        <w:t xml:space="preserve">Kuwait City presents a dynamic healthcare market with over 150 private clinics and 38 public hospitals, yet faces acute shortages of specialized nursing staff. According to the Ministry of Health (2023), there's a deficit of 4,200 registered nurses across Kuwait, creating urgent opportunities for quality-driven service providers. The demand surge is fueled by rising chronic disease prevalence (diabetes at 15% national rate), an aging population (8% over 65 years), and government incentives for private healthcare partnerships. Crucially, cultural sensitivity in patient care remains a differentiator—Kuwaiti families prioritize gender-matched</w:t>
      </w:r>
      <w:r>
        <w:t xml:space="preserve"> </w:t>
      </w:r>
      <w:r>
        <w:rPr>
          <w:bCs/>
          <w:b/>
        </w:rPr>
        <w:t xml:space="preserve">Nurse</w:t>
      </w:r>
      <w:r>
        <w:t xml:space="preserve"> </w:t>
      </w:r>
      <w:r>
        <w:t xml:space="preserve">assignments, with 73% of surveyed households citing this as critical when selecting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Public hospitals (e.g., Al-Amiri Hospital) and private chains (Cleveland Clinic Abu Dhabi's Kuwait branch) seeking contracted nursing staff for specialized wards.</w:t>
      </w:r>
    </w:p>
    <w:p>
      <w:pPr>
        <w:numPr>
          <w:ilvl w:val="0"/>
          <w:numId w:val="1001"/>
        </w:numPr>
        <w:pStyle w:val="Compact"/>
      </w:pPr>
      <w:r>
        <w:rPr>
          <w:bCs/>
          <w:b/>
        </w:rPr>
        <w:t xml:space="preserve">High-Net-Worth Individuals:</w:t>
      </w:r>
      <w:r>
        <w:t xml:space="preserve"> </w:t>
      </w:r>
      <w:r>
        <w:t xml:space="preserve">Expatriate families and Kuwaiti nationals requiring personalized home care for elderly relatives or post-surgical recovery.</w:t>
      </w:r>
    </w:p>
    <w:p>
      <w:pPr>
        <w:numPr>
          <w:ilvl w:val="0"/>
          <w:numId w:val="1001"/>
        </w:numPr>
        <w:pStyle w:val="Compact"/>
      </w:pPr>
      <w:r>
        <w:rPr>
          <w:bCs/>
          <w:b/>
        </w:rPr>
        <w:t xml:space="preserve">Corporate Wellness Programs:</w:t>
      </w:r>
      <w:r>
        <w:t xml:space="preserve"> </w:t>
      </w:r>
      <w:r>
        <w:t xml:space="preserve">Multinational firms (e.g., Kuwait Petroleum Corporation) seeking on-site nursing support for employee health initiatives.</w:t>
      </w:r>
    </w:p>
    <w:bookmarkEnd w:id="22"/>
    <w:bookmarkStart w:id="23" w:name="marketing-objectives-year-1"/>
    <w:p>
      <w:pPr>
        <w:pStyle w:val="Heading2"/>
      </w:pPr>
      <w:r>
        <w:t xml:space="preserve">Marketing Objectives (Year 1)</w:t>
      </w:r>
    </w:p>
    <w:p>
      <w:pPr>
        <w:numPr>
          <w:ilvl w:val="0"/>
          <w:numId w:val="1002"/>
        </w:numPr>
        <w:pStyle w:val="Compact"/>
      </w:pPr>
      <w:r>
        <w:t xml:space="preserve">Acquire 5 major hospital contracts within Kuwait City by Q4 2025</w:t>
      </w:r>
    </w:p>
    <w:p>
      <w:pPr>
        <w:numPr>
          <w:ilvl w:val="0"/>
          <w:numId w:val="1002"/>
        </w:numPr>
        <w:pStyle w:val="Compact"/>
      </w:pPr>
      <w:r>
        <w:t xml:space="preserve">Secure 150 private home care clients in Kuwait City neighborhoods (Ras Abou Aziz, Salmiya)</w:t>
      </w:r>
    </w:p>
    <w:p>
      <w:pPr>
        <w:numPr>
          <w:ilvl w:val="0"/>
          <w:numId w:val="1002"/>
        </w:numPr>
        <w:pStyle w:val="Compact"/>
      </w:pPr>
      <w:r>
        <w:t xml:space="preserve">Achieve 90% client satisfaction rate through culturally integrated nursing services</w:t>
      </w:r>
    </w:p>
    <w:p>
      <w:pPr>
        <w:numPr>
          <w:ilvl w:val="0"/>
          <w:numId w:val="1002"/>
        </w:numPr>
        <w:pStyle w:val="Compact"/>
      </w:pPr>
      <w:r>
        <w:t xml:space="preserve">Attain 35% brand recognition among healthcare decision-makers in Kuwait City</w:t>
      </w:r>
    </w:p>
    <w:bookmarkEnd w:id="23"/>
    <w:bookmarkStart w:id="27" w:name="core-marketing-strategies"/>
    <w:p>
      <w:pPr>
        <w:pStyle w:val="Heading2"/>
      </w:pPr>
      <w:r>
        <w:t xml:space="preserve">Core Marketing Strategies</w:t>
      </w:r>
    </w:p>
    <w:bookmarkStart w:id="24" w:name="cultural-intelligence-integration"/>
    <w:p>
      <w:pPr>
        <w:pStyle w:val="Heading3"/>
      </w:pPr>
      <w:r>
        <w:t xml:space="preserve">Cultural Intelligence Integration</w:t>
      </w:r>
    </w:p>
    <w:p>
      <w:pPr>
        <w:pStyle w:val="FirstParagraph"/>
      </w:pPr>
      <w:r>
        <w:t xml:space="preserve">Our Nursing Excellence program embeds Kuwaiti cultural protocols into every service. All registered</w:t>
      </w:r>
      <w:r>
        <w:t xml:space="preserve"> </w:t>
      </w:r>
      <w:r>
        <w:rPr>
          <w:bCs/>
          <w:b/>
        </w:rPr>
        <w:t xml:space="preserve">Nurse</w:t>
      </w:r>
      <w:r>
        <w:t xml:space="preserve"> </w:t>
      </w:r>
      <w:r>
        <w:t xml:space="preserve">staff undergo mandatory training in local customs, including Ramadan healthcare practices, gender-specific care etiquette, and Arabic communication fundamentals. This addresses the #1 pain point identified in Kuwait City client surveys—cultural misalignment during critical care moments. For instance, our female</w:t>
      </w:r>
      <w:r>
        <w:t xml:space="preserve"> </w:t>
      </w:r>
      <w:r>
        <w:rPr>
          <w:bCs/>
          <w:b/>
        </w:rPr>
        <w:t xml:space="preserve">Nurse</w:t>
      </w:r>
      <w:r>
        <w:t xml:space="preserve"> </w:t>
      </w:r>
      <w:r>
        <w:t xml:space="preserve">team provides modesty-sensitive post-partum care requested by 89% of target households.</w:t>
      </w:r>
    </w:p>
    <w:bookmarkEnd w:id="24"/>
    <w:bookmarkStart w:id="25" w:name="X6fb6193679ae39542642f1c847a65abfc276f7f"/>
    <w:p>
      <w:pPr>
        <w:pStyle w:val="Heading3"/>
      </w:pPr>
      <w:r>
        <w:t xml:space="preserve">Digital-First Client Acquisition in Kuwait City</w:t>
      </w:r>
    </w:p>
    <w:p>
      <w:pPr>
        <w:pStyle w:val="FirstParagraph"/>
      </w:pPr>
      <w:r>
        <w:t xml:space="preserve">We deploy a hyper-localized digital strategy targeting Kuwait City's high internet penetration (95.2%). This includes:</w:t>
      </w:r>
      <w:r>
        <w:t xml:space="preserve"> </w:t>
      </w:r>
      <w:r>
        <w:t xml:space="preserve">• Geo-targeted Facebook/Instagram ads highlighting "Kuwaiti-Trained Nurses" with testimonials from local families</w:t>
      </w:r>
      <w:r>
        <w:t xml:space="preserve"> </w:t>
      </w:r>
      <w:r>
        <w:t xml:space="preserve">• Partnership with leading Kuwaiti healthcare portal</w:t>
      </w:r>
      <w:r>
        <w:t xml:space="preserve"> </w:t>
      </w:r>
      <w:r>
        <w:rPr>
          <w:iCs/>
          <w:i/>
        </w:rPr>
        <w:t xml:space="preserve">Al-Qabas Health</w:t>
      </w:r>
      <w:r>
        <w:t xml:space="preserve"> </w:t>
      </w:r>
      <w:r>
        <w:t xml:space="preserve">for featured listings</w:t>
      </w:r>
      <w:r>
        <w:t xml:space="preserve"> </w:t>
      </w:r>
      <w:r>
        <w:t xml:space="preserve">• WhatsApp Business integration for instant service requests (preferred communication channel in 78% of Kuwait households)</w:t>
      </w:r>
      <w:r>
        <w:t xml:space="preserve"> </w:t>
      </w:r>
      <w:r>
        <w:t xml:space="preserve">The campaign uses Arabic and English bilingual content, emphasizing "Kuwait City's Trusted Nurse Network."</w:t>
      </w:r>
    </w:p>
    <w:bookmarkEnd w:id="25"/>
    <w:bookmarkStart w:id="26" w:name="strategic-hospital-partnerships"/>
    <w:p>
      <w:pPr>
        <w:pStyle w:val="Heading3"/>
      </w:pPr>
      <w:r>
        <w:t xml:space="preserve">Strategic Hospital Partnerships</w:t>
      </w:r>
    </w:p>
    <w:p>
      <w:pPr>
        <w:pStyle w:val="FirstParagraph"/>
      </w:pPr>
      <w:r>
        <w:t xml:space="preserve">We're developing formal agreements with key Kuwait City healthcare providers. The proposal includes:</w:t>
      </w:r>
      <w:r>
        <w:t xml:space="preserve"> </w:t>
      </w:r>
      <w:r>
        <w:t xml:space="preserve">• 24/7 on-demand nurse deployment for high-need hospital floors</w:t>
      </w:r>
      <w:r>
        <w:t xml:space="preserve"> </w:t>
      </w:r>
      <w:r>
        <w:t xml:space="preserve">• Customized training modules for hospital staff on collaborative care</w:t>
      </w:r>
      <w:r>
        <w:t xml:space="preserve"> </w:t>
      </w:r>
      <w:r>
        <w:t xml:space="preserve">• Quarterly cultural competency workshops led by our Kuwaiti nursing directors</w:t>
      </w:r>
      <w:r>
        <w:t xml:space="preserve"> </w:t>
      </w:r>
      <w:r>
        <w:t xml:space="preserve">This directly supports Kuwait's National Health Strategy 2035 pillars of workforce development and quality enhancement.</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Kuwait City Focus</w:t>
            </w:r>
          </w:p>
        </w:tc>
      </w:tr>
      <w:tr>
        <w:tc>
          <w:tcPr/>
          <w:p>
            <w:pPr>
              <w:pStyle w:val="Compact"/>
              <w:jc w:val="left"/>
            </w:pPr>
            <w:r>
              <w:t xml:space="preserve">Q1 2025</w:t>
            </w:r>
          </w:p>
        </w:tc>
        <w:tc>
          <w:tcPr/>
          <w:p>
            <w:pPr>
              <w:pStyle w:val="Compact"/>
              <w:jc w:val="left"/>
            </w:pPr>
            <w:r>
              <w:t xml:space="preserve">Licensing acquisition, cultural training certification, website launch with Arabic/English toggle</w:t>
            </w:r>
          </w:p>
        </w:tc>
        <w:tc>
          <w:tcPr/>
          <w:p>
            <w:pPr>
              <w:pStyle w:val="Compact"/>
              <w:jc w:val="left"/>
            </w:pPr>
            <w:r>
              <w:t xml:space="preserve">Registration with Kuwait Ministry of Health; partnerships with Salmiya-based clinics</w:t>
            </w:r>
          </w:p>
        </w:tc>
      </w:tr>
      <w:tr>
        <w:tc>
          <w:tcPr/>
          <w:p>
            <w:pPr>
              <w:pStyle w:val="Compact"/>
              <w:jc w:val="left"/>
            </w:pPr>
            <w:r>
              <w:t xml:space="preserve">Q2 2025</w:t>
            </w:r>
          </w:p>
        </w:tc>
        <w:tc>
          <w:tcPr/>
          <w:p>
            <w:pPr>
              <w:pStyle w:val="Compact"/>
              <w:jc w:val="left"/>
            </w:pPr>
            <w:r>
              <w:t xml:space="preserve">Digital campaign launch, hospital contract negotiations, recruitment drive for Kuwaiti female nurses</w:t>
            </w:r>
          </w:p>
        </w:tc>
        <w:tc>
          <w:tcPr/>
          <w:p>
            <w:pPr>
              <w:pStyle w:val="Compact"/>
              <w:jc w:val="left"/>
            </w:pPr>
            <w:r>
              <w:t xml:space="preserve">Targeted ads in Kuwait City media (Kuwait Times, Al-Arabiya); outreach to Al-Jahra Hospital</w:t>
            </w:r>
          </w:p>
        </w:tc>
      </w:tr>
      <w:tr>
        <w:tc>
          <w:tcPr/>
          <w:p>
            <w:pPr>
              <w:pStyle w:val="Compact"/>
              <w:jc w:val="left"/>
            </w:pPr>
            <w:r>
              <w:t xml:space="preserve">Q3 2025</w:t>
            </w:r>
          </w:p>
        </w:tc>
        <w:tc>
          <w:tcPr/>
          <w:p>
            <w:pPr>
              <w:pStyle w:val="Compact"/>
              <w:jc w:val="left"/>
            </w:pPr>
            <w:r>
              <w:t xml:space="preserve">First hospital contract signing, home care pilot program in Hawalli district</w:t>
            </w:r>
          </w:p>
        </w:tc>
        <w:tc>
          <w:tcPr/>
          <w:p>
            <w:pPr>
              <w:pStyle w:val="Compact"/>
              <w:jc w:val="left"/>
            </w:pPr>
            <w:r>
              <w:t xml:space="preserve">Launch of "Nurse Care for Kuwaiti Families" initiative across 10 neighborhoods in Kuwait City</w:t>
            </w:r>
          </w:p>
        </w:tc>
      </w:tr>
      <w:tr>
        <w:tc>
          <w:tcPr/>
          <w:p>
            <w:pPr>
              <w:pStyle w:val="Compact"/>
              <w:jc w:val="left"/>
            </w:pPr>
            <w:r>
              <w:t xml:space="preserve">Q4 2025</w:t>
            </w:r>
          </w:p>
        </w:tc>
        <w:tc>
          <w:tcPr/>
          <w:p>
            <w:pPr>
              <w:pStyle w:val="Compact"/>
              <w:jc w:val="left"/>
            </w:pPr>
            <w:r>
              <w:t xml:space="preserve">Expansion to corporate wellness contracts, client satisfaction survey rollout</w:t>
            </w:r>
          </w:p>
        </w:tc>
        <w:tc>
          <w:tcPr/>
          <w:p>
            <w:pPr>
              <w:pStyle w:val="Compact"/>
              <w:jc w:val="left"/>
            </w:pPr>
            <w:r>
              <w:t xml:space="preserve">Presentation at Kuwait Healthcare Summit (Kuwait City) showcasing nurse impact metrics</w:t>
            </w:r>
          </w:p>
        </w:tc>
      </w:tr>
    </w:tbl>
    <w:bookmarkEnd w:id="28"/>
    <w:bookmarkStart w:id="29" w:name="budget-allocation-year-1"/>
    <w:p>
      <w:pPr>
        <w:pStyle w:val="Heading2"/>
      </w:pPr>
      <w:r>
        <w:t xml:space="preserve">Budget Allocation (Year 1)</w:t>
      </w:r>
    </w:p>
    <w:p>
      <w:pPr>
        <w:pStyle w:val="FirstParagraph"/>
      </w:pPr>
      <w:r>
        <w:t xml:space="preserve">Total Investment: $350,000</w:t>
      </w:r>
    </w:p>
    <w:p>
      <w:pPr>
        <w:numPr>
          <w:ilvl w:val="0"/>
          <w:numId w:val="1003"/>
        </w:numPr>
        <w:pStyle w:val="Compact"/>
      </w:pPr>
      <w:r>
        <w:t xml:space="preserve">Marketing &amp; Digital Campaigns (45%): $157,500 for targeted ads, bilingual content creation, and Kuwait City media partnerships</w:t>
      </w:r>
    </w:p>
    <w:p>
      <w:pPr>
        <w:numPr>
          <w:ilvl w:val="0"/>
          <w:numId w:val="1003"/>
        </w:numPr>
        <w:pStyle w:val="Compact"/>
      </w:pPr>
      <w:r>
        <w:t xml:space="preserve">Cultural Training Programs (25%): $87,500 for certified local workshops and nurse immersion modules</w:t>
      </w:r>
    </w:p>
    <w:p>
      <w:pPr>
        <w:numPr>
          <w:ilvl w:val="0"/>
          <w:numId w:val="1003"/>
        </w:numPr>
        <w:pStyle w:val="Compact"/>
      </w:pPr>
      <w:r>
        <w:t xml:space="preserve">Partnership Development (20%): $70,000 for hospital negotiations and contract management in Kuwait City</w:t>
      </w:r>
    </w:p>
    <w:p>
      <w:pPr>
        <w:numPr>
          <w:ilvl w:val="0"/>
          <w:numId w:val="1003"/>
        </w:numPr>
        <w:pStyle w:val="Compact"/>
      </w:pPr>
      <w:r>
        <w:t xml:space="preserve">Technology Platform (10%): $35,000 for WhatsApp Business integration and Arabic-friendly CRM system</w:t>
      </w:r>
    </w:p>
    <w:bookmarkEnd w:id="29"/>
    <w:bookmarkStart w:id="30" w:name="performance-measurement"/>
    <w:p>
      <w:pPr>
        <w:pStyle w:val="Heading2"/>
      </w:pPr>
      <w:r>
        <w:t xml:space="preserve">Performance Measurement</w:t>
      </w:r>
    </w:p>
    <w:p>
      <w:pPr>
        <w:pStyle w:val="FirstParagraph"/>
      </w:pPr>
      <w:r>
        <w:t xml:space="preserve">We track success through Kuwait City-specific KPIs:</w:t>
      </w:r>
      <w:r>
        <w:t xml:space="preserve"> </w:t>
      </w:r>
      <w:r>
        <w:t xml:space="preserve">•</w:t>
      </w:r>
      <w:r>
        <w:t xml:space="preserve"> </w:t>
      </w:r>
      <w:r>
        <w:rPr>
          <w:bCs/>
          <w:b/>
        </w:rPr>
        <w:t xml:space="preserve">Nurse Placement Rate:</w:t>
      </w:r>
      <w:r>
        <w:t xml:space="preserve"> </w:t>
      </w:r>
      <w:r>
        <w:t xml:space="preserve">Target 95% within 48 hours for urgent home care requests</w:t>
      </w:r>
      <w:r>
        <w:t xml:space="preserve"> </w:t>
      </w:r>
      <w:r>
        <w:t xml:space="preserve">•</w:t>
      </w:r>
      <w:r>
        <w:t xml:space="preserve"> </w:t>
      </w:r>
      <w:r>
        <w:rPr>
          <w:bCs/>
          <w:b/>
        </w:rPr>
        <w:t xml:space="preserve">Cultural Compliance Score:</w:t>
      </w:r>
      <w:r>
        <w:t xml:space="preserve"> </w:t>
      </w:r>
      <w:r>
        <w:t xml:space="preserve">Measured via post-service surveys (target: 4.7/5)</w:t>
      </w:r>
      <w:r>
        <w:t xml:space="preserve"> </w:t>
      </w:r>
      <w:r>
        <w:t xml:space="preserve">•</w:t>
      </w:r>
      <w:r>
        <w:t xml:space="preserve"> </w:t>
      </w:r>
      <w:r>
        <w:rPr>
          <w:bCs/>
          <w:b/>
        </w:rPr>
        <w:t xml:space="preserve">Client Retention Rate:</w:t>
      </w:r>
      <w:r>
        <w:t xml:space="preserve"> </w:t>
      </w:r>
      <w:r>
        <w:t xml:space="preserve">Target 80% repeat business from Kuwait City households</w:t>
      </w:r>
      <w:r>
        <w:t xml:space="preserve"> </w:t>
      </w:r>
      <w:r>
        <w:t xml:space="preserve">•</w:t>
      </w:r>
      <w:r>
        <w:t xml:space="preserve"> </w:t>
      </w:r>
      <w:r>
        <w:rPr>
          <w:bCs/>
          <w:b/>
        </w:rPr>
        <w:t xml:space="preserve">Market Share Growth:</w:t>
      </w:r>
      <w:r>
        <w:t xml:space="preserve"> </w:t>
      </w:r>
      <w:r>
        <w:t xml:space="preserve">Quarterly tracking against competitors in Kuwait City (using Ministry of Health data)</w:t>
      </w:r>
    </w:p>
    <w:bookmarkEnd w:id="30"/>
    <w:bookmarkStart w:id="31" w:name="X6be1f95a741fc839e17fc7c52726825be87d125"/>
    <w:p>
      <w:pPr>
        <w:pStyle w:val="Heading2"/>
      </w:pPr>
      <w:r>
        <w:t xml:space="preserve">Conclusion: Nursing as a Cultural Imperative</w:t>
      </w:r>
    </w:p>
    <w:p>
      <w:pPr>
        <w:pStyle w:val="FirstParagraph"/>
      </w:pPr>
      <w:r>
        <w:t xml:space="preserve">This Marketing Plan transforms the role of the</w:t>
      </w:r>
      <w:r>
        <w:t xml:space="preserve"> </w:t>
      </w:r>
      <w:r>
        <w:rPr>
          <w:bCs/>
          <w:b/>
        </w:rPr>
        <w:t xml:space="preserve">Nurse</w:t>
      </w:r>
      <w:r>
        <w:t xml:space="preserve"> </w:t>
      </w:r>
      <w:r>
        <w:t xml:space="preserve">from a service provider to a cultural ambassador in Kuwait City. By embedding our nursing staff within Kuwait's social fabric through language mastery, custom care protocols, and community engagement, we establish enduring trust—a critical differentiator in Kuwait's competitive healthcare market. As demand for specialized nursing escalates with Kuwait Vision 2035's healthcare modernization goals, our strategy positions this agency as the indispensable partner for quality care across Kuwait City. We will not merely provide nurses; we will deliver culturally fluent healthcare experiences that resonate with every family and institution in Kuwait City.</w:t>
      </w:r>
    </w:p>
    <w:p>
      <w:pPr>
        <w:pStyle w:val="BodyText"/>
      </w:pPr>
      <w:r>
        <w:t xml:space="preserve">"In Kuwait, excellence in nursing isn't just a service—it's a promise to care with understanding. This Marketing Plan ensures our Nurse partners embody that promise at every touchpoint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Marketing Plan for Kuwait City, Kuwait</dc:title>
  <dc:creator/>
  <cp:keywords/>
  <dcterms:created xsi:type="dcterms:W3CDTF">2026-07-21T06:09:59Z</dcterms:created>
  <dcterms:modified xsi:type="dcterms:W3CDTF">2026-07-21T06:09:59Z</dcterms:modified>
</cp:coreProperties>
</file>

<file path=docProps/custom.xml><?xml version="1.0" encoding="utf-8"?>
<Properties xmlns="http://schemas.openxmlformats.org/officeDocument/2006/custom-properties" xmlns:vt="http://schemas.openxmlformats.org/officeDocument/2006/docPropsVTypes"/>
</file>