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Nursing</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32" w:name="X678f60c3e21456952c346c6722b825e56b74e46"/>
    <w:p>
      <w:pPr>
        <w:pStyle w:val="Heading1"/>
      </w:pPr>
      <w:r>
        <w:t xml:space="preserve">Strategic Marketing Plan for Advancing Nurse Recruitment, Development, and Community Impact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address critical shortages and enhance the professional standing of the nursing workforce within Myanmar Yangon. With Yangon's rapidly growing population and strained healthcare infrastructure, this plan positions nursing as a cornerstone of sustainable healthcare delivery. By implementing culturally resonant, technology-enabled initiatives, we aim to attract 500 new nurses annually to public and private facilities in Yangon while elevating the profession's prestige through strategic branding and community engagement. This initiative directly responds to Myanmar's national health goals and Yangon's urgent need for skilled healthcare professionals.</w:t>
      </w:r>
    </w:p>
    <w:bookmarkEnd w:id="20"/>
    <w:bookmarkStart w:id="21" w:name="Xdb758e51574721541b04cfcd6519f09f48717a0"/>
    <w:p>
      <w:pPr>
        <w:pStyle w:val="Heading2"/>
      </w:pPr>
      <w:r>
        <w:t xml:space="preserve">Current Situation: Nursing Challenges in Myanmar Yangon</w:t>
      </w:r>
    </w:p>
    <w:p>
      <w:pPr>
        <w:pStyle w:val="FirstParagraph"/>
      </w:pPr>
      <w:r>
        <w:t xml:space="preserve">Yangon, as Myanmar's economic and medical hub, faces severe nursing shortages. According to the Ministry of Health (MoH), Yangon alone requires an additional 8,000 nurses to meet WHO standards for primary healthcare coverage. Current challenges include:</w:t>
      </w:r>
    </w:p>
    <w:p>
      <w:pPr>
        <w:numPr>
          <w:ilvl w:val="0"/>
          <w:numId w:val="1001"/>
        </w:numPr>
        <w:pStyle w:val="Compact"/>
      </w:pPr>
      <w:r>
        <w:t xml:space="preserve">High attrition rates due to poor working conditions and limited career progression</w:t>
      </w:r>
    </w:p>
    <w:p>
      <w:pPr>
        <w:numPr>
          <w:ilvl w:val="0"/>
          <w:numId w:val="1001"/>
        </w:numPr>
        <w:pStyle w:val="Compact"/>
      </w:pPr>
      <w:r>
        <w:t xml:space="preserve">Insufficient public awareness of nursing as a dynamic, respected profession</w:t>
      </w:r>
    </w:p>
    <w:p>
      <w:pPr>
        <w:numPr>
          <w:ilvl w:val="0"/>
          <w:numId w:val="1001"/>
        </w:numPr>
        <w:pStyle w:val="Compact"/>
      </w:pPr>
      <w:r>
        <w:t xml:space="preserve">Fragmented recruitment efforts lacking digital integration across Yangon's 120+ healthcare facilities</w:t>
      </w:r>
    </w:p>
    <w:p>
      <w:pPr>
        <w:numPr>
          <w:ilvl w:val="0"/>
          <w:numId w:val="1001"/>
        </w:numPr>
        <w:pStyle w:val="Compact"/>
      </w:pPr>
      <w:r>
        <w:t xml:space="preserve">Cultural perceptions limiting nursing to "women's work" despite increasing male enrollment</w:t>
      </w:r>
    </w:p>
    <w:bookmarkEnd w:id="21"/>
    <w:bookmarkStart w:id="22" w:name="X112c911700d5e89d1c46fb8c86940e6ffe66404"/>
    <w:p>
      <w:pPr>
        <w:pStyle w:val="Heading2"/>
      </w:pPr>
      <w:r>
        <w:t xml:space="preserve">Target Audience: Defining Our Nurse Marketing Imperative</w:t>
      </w:r>
    </w:p>
    <w:p>
      <w:pPr>
        <w:pStyle w:val="FirstParagraph"/>
      </w:pPr>
      <w:r>
        <w:t xml:space="preserve">This plan targets three key audiences essential to transforming Yangon's nursing landscape:</w:t>
      </w:r>
    </w:p>
    <w:p>
      <w:pPr>
        <w:numPr>
          <w:ilvl w:val="0"/>
          <w:numId w:val="1002"/>
        </w:numPr>
        <w:pStyle w:val="Compact"/>
      </w:pPr>
      <w:r>
        <w:rPr>
          <w:bCs/>
          <w:b/>
        </w:rPr>
        <w:t xml:space="preserve">Potential Nurses:</w:t>
      </w:r>
      <w:r>
        <w:t xml:space="preserve"> </w:t>
      </w:r>
      <w:r>
        <w:t xml:space="preserve">5,000+ students from Yangon Nursing College, Mawlamyine University, and other institutions seeking meaningful careers</w:t>
      </w:r>
    </w:p>
    <w:p>
      <w:pPr>
        <w:numPr>
          <w:ilvl w:val="0"/>
          <w:numId w:val="1002"/>
        </w:numPr>
        <w:pStyle w:val="Compact"/>
      </w:pPr>
      <w:r>
        <w:rPr>
          <w:bCs/>
          <w:b/>
        </w:rPr>
        <w:t xml:space="preserve">Healthcare Institutions:</w:t>
      </w:r>
      <w:r>
        <w:t xml:space="preserve"> </w:t>
      </w:r>
      <w:r>
        <w:t xml:space="preserve">Hospitals (e.g., Yangon General Hospital), clinics (e.g., Shwe Pyi Tha Tike), and NGOs requiring quality nurse staffing</w:t>
      </w:r>
    </w:p>
    <w:p>
      <w:pPr>
        <w:numPr>
          <w:ilvl w:val="0"/>
          <w:numId w:val="1002"/>
        </w:numPr>
        <w:pStyle w:val="Compact"/>
      </w:pPr>
      <w:r>
        <w:rPr>
          <w:bCs/>
          <w:b/>
        </w:rPr>
        <w:t xml:space="preserve">Community Stakeholders:</w:t>
      </w:r>
      <w:r>
        <w:t xml:space="preserve"> </w:t>
      </w:r>
      <w:r>
        <w:t xml:space="preserve">Families, religious leaders, and civic groups who influence career perceptions in Yangon neighborhoods</w:t>
      </w:r>
    </w:p>
    <w:bookmarkEnd w:id="22"/>
    <w:bookmarkStart w:id="23" w:name="X9f758d369f9f74c3501cd9ad1555f1062191cc8"/>
    <w:p>
      <w:pPr>
        <w:pStyle w:val="Heading2"/>
      </w:pPr>
      <w:r>
        <w:t xml:space="preserve">Marketing Objectives: Measurable Outcomes for Myanmar Yangon</w:t>
      </w:r>
    </w:p>
    <w:p>
      <w:pPr>
        <w:pStyle w:val="FirstParagraph"/>
      </w:pPr>
      <w:r>
        <w:t xml:space="preserve">We establish clear, time-bound goals to accelerate nursing growth in Yangon:</w:t>
      </w:r>
    </w:p>
    <w:p>
      <w:pPr>
        <w:numPr>
          <w:ilvl w:val="0"/>
          <w:numId w:val="1003"/>
        </w:numPr>
        <w:pStyle w:val="Compact"/>
      </w:pPr>
      <w:r>
        <w:rPr>
          <w:bCs/>
          <w:b/>
        </w:rPr>
        <w:t xml:space="preserve">Short-Term (6 months):</w:t>
      </w:r>
      <w:r>
        <w:t xml:space="preserve"> </w:t>
      </w:r>
      <w:r>
        <w:t xml:space="preserve">Increase nurse applications from Yangon-based colleges by 40% through targeted digital campaigns.</w:t>
      </w:r>
    </w:p>
    <w:p>
      <w:pPr>
        <w:numPr>
          <w:ilvl w:val="0"/>
          <w:numId w:val="1003"/>
        </w:numPr>
        <w:pStyle w:val="Compact"/>
      </w:pPr>
      <w:r>
        <w:rPr>
          <w:bCs/>
          <w:b/>
        </w:rPr>
        <w:t xml:space="preserve">Mid-Term (12 months):</w:t>
      </w:r>
      <w:r>
        <w:t xml:space="preserve"> </w:t>
      </w:r>
      <w:r>
        <w:t xml:space="preserve">Secure partnerships with 35 Yangon healthcare facilities for structured nurse retention programs.</w:t>
      </w:r>
    </w:p>
    <w:p>
      <w:pPr>
        <w:numPr>
          <w:ilvl w:val="0"/>
          <w:numId w:val="1003"/>
        </w:numPr>
        <w:pStyle w:val="Compact"/>
      </w:pPr>
      <w:r>
        <w:rPr>
          <w:bCs/>
          <w:b/>
        </w:rPr>
        <w:t xml:space="preserve">Long-Term (24 months):</w:t>
      </w:r>
      <w:r>
        <w:t xml:space="preserve"> </w:t>
      </w:r>
      <w:r>
        <w:t xml:space="preserve">Position Yangon as Myanmar's nursing excellence hub, reducing nurse vacancy rates by 30% in public health facilities.</w:t>
      </w:r>
    </w:p>
    <w:bookmarkEnd w:id="23"/>
    <w:bookmarkStart w:id="28" w:name="core-marketing-strategies-tactics"/>
    <w:p>
      <w:pPr>
        <w:pStyle w:val="Heading2"/>
      </w:pPr>
      <w:r>
        <w:t xml:space="preserve">Core Marketing Strategies &amp; Tactics</w:t>
      </w:r>
    </w:p>
    <w:bookmarkStart w:id="24" w:name="Xb0ee398bebb989f7928aaa2502950fb6376e1c9"/>
    <w:p>
      <w:pPr>
        <w:pStyle w:val="Heading3"/>
      </w:pPr>
      <w:r>
        <w:t xml:space="preserve">1. Digital Branding: Reimagining the Nurse Identity in Yangon</w:t>
      </w:r>
    </w:p>
    <w:p>
      <w:pPr>
        <w:pStyle w:val="FirstParagraph"/>
      </w:pPr>
      <w:r>
        <w:t xml:space="preserve">We launch "Nurse Yangon Rising" – a campaign showcasing diverse nurses as healthcare leaders through localized content. This includes:</w:t>
      </w:r>
    </w:p>
    <w:p>
      <w:pPr>
        <w:numPr>
          <w:ilvl w:val="0"/>
          <w:numId w:val="1004"/>
        </w:numPr>
        <w:pStyle w:val="Compact"/>
      </w:pPr>
      <w:r>
        <w:t xml:space="preserve">Viral video series featuring Yangon-based nurses (e.g., "A Day with Nurse Aye Aye at Mingaladon Clinic") shared via Facebook and Telegram – platforms dominating Yangon's social media landscape</w:t>
      </w:r>
    </w:p>
    <w:p>
      <w:pPr>
        <w:numPr>
          <w:ilvl w:val="0"/>
          <w:numId w:val="1004"/>
        </w:numPr>
        <w:pStyle w:val="Compact"/>
      </w:pPr>
      <w:r>
        <w:t xml:space="preserve">Interactive website with Burmese/English content on nursing career paths, including testimonials from successful nurses who trained in Yangon</w:t>
      </w:r>
    </w:p>
    <w:p>
      <w:pPr>
        <w:numPr>
          <w:ilvl w:val="0"/>
          <w:numId w:val="1004"/>
        </w:numPr>
        <w:pStyle w:val="Compact"/>
      </w:pPr>
      <w:r>
        <w:t xml:space="preserve">Collaborations with popular Yangon influencers (e.g., health bloggers like @YangonWellness) to normalize nursing as a prestigious profession</w:t>
      </w:r>
    </w:p>
    <w:bookmarkEnd w:id="24"/>
    <w:bookmarkStart w:id="25" w:name="Xe6b2afe46bc4e5eb72a5b35700df277b020bbba"/>
    <w:p>
      <w:pPr>
        <w:pStyle w:val="Heading3"/>
      </w:pPr>
      <w:r>
        <w:t xml:space="preserve">2. Strategic Recruitment: Bridging the Gap in Myanmar's Nurse Market</w:t>
      </w:r>
    </w:p>
    <w:p>
      <w:pPr>
        <w:pStyle w:val="FirstParagraph"/>
      </w:pPr>
      <w:r>
        <w:t xml:space="preserve">A mobile recruitment unit will tour Yangon's educational hubs, partnering with:</w:t>
      </w:r>
    </w:p>
    <w:p>
      <w:pPr>
        <w:numPr>
          <w:ilvl w:val="0"/>
          <w:numId w:val="1005"/>
        </w:numPr>
        <w:pStyle w:val="Compact"/>
      </w:pPr>
      <w:r>
        <w:t xml:space="preserve">Yangon University of Medical Science (YUMS) for campus events</w:t>
      </w:r>
    </w:p>
    <w:p>
      <w:pPr>
        <w:numPr>
          <w:ilvl w:val="0"/>
          <w:numId w:val="1005"/>
        </w:numPr>
        <w:pStyle w:val="Compact"/>
      </w:pPr>
      <w:r>
        <w:t xml:space="preserve">Community centers in Hlaing Tharyar and Bahan townships</w:t>
      </w:r>
    </w:p>
    <w:p>
      <w:pPr>
        <w:numPr>
          <w:ilvl w:val="0"/>
          <w:numId w:val="1005"/>
        </w:numPr>
        <w:pStyle w:val="Compact"/>
      </w:pPr>
      <w:r>
        <w:t xml:space="preserve">Nursing associations like the Myanmar Nurses Association (MNA) Yangon Chapter</w:t>
      </w:r>
    </w:p>
    <w:bookmarkEnd w:id="25"/>
    <w:bookmarkStart w:id="26" w:name="X465e6ceffbfc40a057a946db0f82d15f7f7f4d8"/>
    <w:p>
      <w:pPr>
        <w:pStyle w:val="Heading3"/>
      </w:pPr>
      <w:r>
        <w:t xml:space="preserve">3. Institutional Partnerships: Building Sustainable Nurse Ecosystems in Yangon</w:t>
      </w:r>
    </w:p>
    <w:p>
      <w:pPr>
        <w:pStyle w:val="FirstParagraph"/>
      </w:pPr>
      <w:r>
        <w:t xml:space="preserve">We develop a "Nurse Growth Partnership Program" offering facilities:</w:t>
      </w:r>
    </w:p>
    <w:p>
      <w:pPr>
        <w:numPr>
          <w:ilvl w:val="0"/>
          <w:numId w:val="1006"/>
        </w:numPr>
        <w:pStyle w:val="Compact"/>
      </w:pPr>
      <w:r>
        <w:t xml:space="preserve">Free access to our digital nurse management platform (tracking training, retention, and performance)</w:t>
      </w:r>
    </w:p>
    <w:p>
      <w:pPr>
        <w:numPr>
          <w:ilvl w:val="0"/>
          <w:numId w:val="1006"/>
        </w:numPr>
        <w:pStyle w:val="Compact"/>
      </w:pPr>
      <w:r>
        <w:t xml:space="preserve">Customized onboarding programs aligned with Yangon's public health priorities (e.g., maternal care in Kyauktada township)</w:t>
      </w:r>
    </w:p>
    <w:p>
      <w:pPr>
        <w:numPr>
          <w:ilvl w:val="0"/>
          <w:numId w:val="1006"/>
        </w:numPr>
        <w:pStyle w:val="Compact"/>
      </w:pPr>
      <w:r>
        <w:t xml:space="preserve">Certification pathways for advanced roles like Nurse Practitioner – crucial for Yangon's underserved areas</w:t>
      </w:r>
    </w:p>
    <w:bookmarkEnd w:id="26"/>
    <w:bookmarkStart w:id="27" w:name="X037d32e4bf0d0c34a9e9a8240f15f8a719cb5c1"/>
    <w:p>
      <w:pPr>
        <w:pStyle w:val="Heading3"/>
      </w:pPr>
      <w:r>
        <w:t xml:space="preserve">4. Community Engagement: Changing Perceptions from Within</w:t>
      </w:r>
    </w:p>
    <w:p>
      <w:pPr>
        <w:pStyle w:val="FirstParagraph"/>
      </w:pPr>
      <w:r>
        <w:t xml:space="preserve">Community health fairs in Yangon neighborhoods will feature:</w:t>
      </w:r>
    </w:p>
    <w:p>
      <w:pPr>
        <w:numPr>
          <w:ilvl w:val="0"/>
          <w:numId w:val="1007"/>
        </w:numPr>
        <w:pStyle w:val="Compact"/>
      </w:pPr>
      <w:r>
        <w:t xml:space="preserve">Nurse-led demonstrations on diabetes management (addressing Yangon's rising obesity rates)</w:t>
      </w:r>
    </w:p>
    <w:p>
      <w:pPr>
        <w:numPr>
          <w:ilvl w:val="0"/>
          <w:numId w:val="1007"/>
        </w:numPr>
        <w:pStyle w:val="Compact"/>
      </w:pPr>
      <w:r>
        <w:t xml:space="preserve">School outreach programs at 20+ public schools in downtown Yangon</w:t>
      </w:r>
    </w:p>
    <w:p>
      <w:pPr>
        <w:numPr>
          <w:ilvl w:val="0"/>
          <w:numId w:val="1007"/>
        </w:numPr>
        <w:pStyle w:val="Compact"/>
      </w:pPr>
      <w:r>
        <w:t xml:space="preserve">Religious institution collaborations (e.g., Buddhist monasteries hosting "Nursing Career Talks") to overcome cultural barriers</w:t>
      </w:r>
    </w:p>
    <w:bookmarkEnd w:id="27"/>
    <w:bookmarkEnd w:id="28"/>
    <w:bookmarkStart w:id="29" w:name="X332afe4ae71ed1788ad40e7b3eddafaa97a46b9"/>
    <w:p>
      <w:pPr>
        <w:pStyle w:val="Heading2"/>
      </w:pPr>
      <w:r>
        <w:t xml:space="preserve">Budget Allocation: Strategic Investment for Myanmar Impact</w:t>
      </w:r>
    </w:p>
    <w:p>
      <w:pPr>
        <w:pStyle w:val="FirstParagraph"/>
      </w:pPr>
      <w:r>
        <w:t xml:space="preserve">Initiative</w:t>
      </w:r>
    </w:p>
    <w:p>
      <w:pPr>
        <w:pStyle w:val="BodyText"/>
      </w:pPr>
      <w:r>
        <w:t xml:space="preserve">Allocation (MMK)</w:t>
      </w:r>
    </w:p>
    <w:p>
      <w:pPr>
        <w:pStyle w:val="BodyText"/>
      </w:pPr>
      <w:r>
        <w:t xml:space="preserve">Yangon-Specific Focus</w:t>
      </w:r>
    </w:p>
    <w:p>
      <w:pPr>
        <w:pStyle w:val="BodyText"/>
      </w:pPr>
      <w:r>
        <w:t xml:space="preserve">Digital Campaigns (Video, Social Media)</w:t>
      </w:r>
    </w:p>
    <w:p>
      <w:pPr>
        <w:pStyle w:val="BodyText"/>
      </w:pPr>
      <w:r>
        <w:t xml:space="preserve">12,500,000</w:t>
      </w:r>
    </w:p>
    <w:p>
      <w:pPr>
        <w:pStyle w:val="BodyText"/>
      </w:pPr>
      <w:r>
        <w:t xml:space="preserve">Tailored for Yangon's Facebook/Telegram usage patterns</w:t>
      </w:r>
    </w:p>
    <w:p>
      <w:pPr>
        <w:pStyle w:val="BodyText"/>
      </w:pPr>
      <w:r>
        <w:t xml:space="preserve">Mobile Recruitment Unit &amp; Events</w:t>
      </w:r>
    </w:p>
    <w:p>
      <w:pPr>
        <w:pStyle w:val="BodyText"/>
      </w:pPr>
      <w:r>
        <w:t xml:space="preserve">8,750,000</w:t>
      </w:r>
    </w:p>
    <w:p>
      <w:pPr>
        <w:pStyle w:val="BodyText"/>
      </w:pPr>
      <w:r>
        <w:t xml:space="preserve">Serving 12 key Yangon townships monthly</w:t>
      </w:r>
    </w:p>
    <w:p>
      <w:pPr>
        <w:pStyle w:val="BodyText"/>
      </w:pPr>
      <w:r>
        <w:t xml:space="preserve">Institutional Partnership Program</w:t>
      </w:r>
    </w:p>
    <w:p>
      <w:pPr>
        <w:pStyle w:val="BodyText"/>
      </w:pPr>
      <w:r>
        <w:t xml:space="preserve">6,300,000</w:t>
      </w:r>
    </w:p>
    <w:p>
      <w:pPr>
        <w:pStyle w:val="BodyText"/>
      </w:pPr>
      <w:r>
        <w:t xml:space="preserve">Customized for Yangon public hospitals' needs</w:t>
      </w:r>
    </w:p>
    <w:p>
      <w:pPr>
        <w:pStyle w:val="BodyText"/>
      </w:pPr>
      <w:r>
        <w:t xml:space="preserve">Community Health Fairs (Yangon)</w:t>
      </w:r>
    </w:p>
    <w:p>
      <w:pPr>
        <w:pStyle w:val="BodyText"/>
      </w:pPr>
      <w:r>
        <w:t xml:space="preserve">5,450,000</w:t>
      </w:r>
    </w:p>
    <w:p>
      <w:pPr>
        <w:pStyle w:val="BodyText"/>
      </w:pPr>
      <w:r>
        <w:t xml:space="preserve">Focused on high-need areas like Thuwunna and Kamayut</w:t>
      </w:r>
    </w:p>
    <w:p>
      <w:pPr>
        <w:pStyle w:val="BodyText"/>
      </w:pPr>
      <w:r>
        <w:t xml:space="preserve">Total</w:t>
      </w:r>
    </w:p>
    <w:p>
      <w:pPr>
        <w:pStyle w:val="BodyText"/>
      </w:pPr>
      <w:r>
        <w:t xml:space="preserve">32,999,876 MMK</w:t>
      </w:r>
    </w:p>
    <w:bookmarkEnd w:id="29"/>
    <w:bookmarkStart w:id="30" w:name="X7a664e06b6203e7d1705d3cc9a0b72ecdef44ea"/>
    <w:p>
      <w:pPr>
        <w:pStyle w:val="Heading2"/>
      </w:pPr>
      <w:r>
        <w:t xml:space="preserve">Timeline: Phased Rollout for Yangon Impact (2024-2025)</w:t>
      </w:r>
    </w:p>
    <w:p>
      <w:pPr>
        <w:pStyle w:val="FirstParagraph"/>
      </w:pPr>
      <w:r>
        <w:rPr>
          <w:bCs/>
          <w:b/>
        </w:rPr>
        <w:t xml:space="preserve">Q1 2024:</w:t>
      </w:r>
      <w:r>
        <w:t xml:space="preserve"> </w:t>
      </w:r>
      <w:r>
        <w:t xml:space="preserve">Launch "Nurse Yangon Rising" digital campaign; onboard top 15 Yangon healthcare partners</w:t>
      </w:r>
    </w:p>
    <w:p>
      <w:pPr>
        <w:pStyle w:val="BodyText"/>
      </w:pPr>
      <w:r>
        <w:rPr>
          <w:bCs/>
          <w:b/>
        </w:rPr>
        <w:t xml:space="preserve">Q3 2024:</w:t>
      </w:r>
      <w:r>
        <w:t xml:space="preserve"> </w:t>
      </w:r>
      <w:r>
        <w:t xml:space="preserve">Deploy mobile unit across Yangon's education hubs; host first community health fair in Mingaladon</w:t>
      </w:r>
    </w:p>
    <w:p>
      <w:pPr>
        <w:pStyle w:val="BodyText"/>
      </w:pPr>
      <w:r>
        <w:rPr>
          <w:bCs/>
          <w:b/>
        </w:rPr>
        <w:t xml:space="preserve">Q1 2025:</w:t>
      </w:r>
      <w:r>
        <w:t xml:space="preserve"> </w:t>
      </w:r>
      <w:r>
        <w:t xml:space="preserve">Achieve 75% enrollment from Yangon colleges; implement nurse retention analytics system</w:t>
      </w:r>
    </w:p>
    <w:p>
      <w:pPr>
        <w:pStyle w:val="BodyText"/>
      </w:pPr>
      <w:r>
        <w:rPr>
          <w:bCs/>
          <w:b/>
        </w:rPr>
        <w:t xml:space="preserve">Q4 2025:</w:t>
      </w:r>
      <w:r>
        <w:t xml:space="preserve"> </w:t>
      </w:r>
      <w:r>
        <w:t xml:space="preserve">Measure success against Myanmar national healthcare targets; expand to Mandalay with Yangon model</w:t>
      </w:r>
    </w:p>
    <w:bookmarkEnd w:id="30"/>
    <w:bookmarkStart w:id="31" w:name="X0d07e04d90bd3d8562770230212340a12fa48b8"/>
    <w:p>
      <w:pPr>
        <w:pStyle w:val="Heading2"/>
      </w:pPr>
      <w:r>
        <w:t xml:space="preserve">Conclusion: The Nurse as Yangon's Healthcare Catalyst</w:t>
      </w:r>
    </w:p>
    <w:p>
      <w:pPr>
        <w:pStyle w:val="FirstParagraph"/>
      </w:pPr>
      <w:r>
        <w:t xml:space="preserve">This Marketing Plan transforms the narrative around nursing in Myanmar Yangon from a vacancy crisis to a strategic opportunity. By embedding "Nurse" at the heart of our brand, targeting solutions specifically for Yangon's unique healthcare ecosystem, and leveraging local partnerships, we create sustainable growth where it matters most. Every initiative—from social media videos featuring nurses serving Yangon's streets to institutional partnerships with Mingaladon Hospital—reinforces that nursing is not merely a job in Myanmar Yangon; it is the vital bridge between communities and quality healthcare. This plan doesn't just attract nurses; it builds a future where every nurse in Yangon thrives as a respected professional, driving tangible improvements in public health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Nursing Profession in Myanmar Yangon</dc:title>
  <dc:creator/>
  <dc:language>en</dc:language>
  <cp:keywords/>
  <dcterms:created xsi:type="dcterms:W3CDTF">2025-12-13T22:30:04Z</dcterms:created>
  <dcterms:modified xsi:type="dcterms:W3CDTF">2025-12-13T22:30:04Z</dcterms:modified>
</cp:coreProperties>
</file>

<file path=docProps/custom.xml><?xml version="1.0" encoding="utf-8"?>
<Properties xmlns="http://schemas.openxmlformats.org/officeDocument/2006/custom-properties" xmlns:vt="http://schemas.openxmlformats.org/officeDocument/2006/docPropsVTypes"/>
</file>