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Marketing</w:t>
      </w:r>
      <w:r>
        <w:t xml:space="preserve"> </w:t>
      </w:r>
      <w:r>
        <w:t xml:space="preserve">Plan</w:t>
      </w:r>
      <w:r>
        <w:t xml:space="preserve"> </w:t>
      </w:r>
      <w:r>
        <w:t xml:space="preserve">for</w:t>
      </w:r>
      <w:r>
        <w:t xml:space="preserve"> </w:t>
      </w:r>
      <w:r>
        <w:t xml:space="preserve">Nepal</w:t>
      </w:r>
      <w:r>
        <w:t xml:space="preserve"> </w:t>
      </w:r>
      <w:r>
        <w:t xml:space="preserve">Kathmandu</w:t>
      </w:r>
    </w:p>
    <w:bookmarkStart w:id="33" w:name="X089cbc893133bedd5407c9efb7fc461ffa83d22"/>
    <w:p>
      <w:pPr>
        <w:pStyle w:val="Heading1"/>
      </w:pPr>
      <w:r>
        <w:t xml:space="preserve">Comprehensive Marketing Plan for Premium Nursing Services in Nepal Kathmandu</w:t>
      </w:r>
    </w:p>
    <w:bookmarkStart w:id="20" w:name="executive-summary"/>
    <w:p>
      <w:pPr>
        <w:pStyle w:val="Heading2"/>
      </w:pPr>
      <w:r>
        <w:t xml:space="preserve">Executive Summary</w:t>
      </w:r>
    </w:p>
    <w:p>
      <w:pPr>
        <w:pStyle w:val="FirstParagraph"/>
      </w:pPr>
      <w:r>
        <w:t xml:space="preserve">This Marketing Plan outlines a strategic approach to establish and scale premium nursing services across Nepal Kathmandu. Recognizing the critical shortage of skilled healthcare professionals in our nation, we propose a differentiated service model addressing unmet needs for compassionate, culturally competent care. Our target is to position [Your Nursing Service Name] as the premier choice for high-quality nursing support in Kathmandu, serving both urban households and medical institutions. The plan integrates Nepal's unique healthcare challenges with modern marketing principles to deliver measurable impact within 18 months.</w:t>
      </w:r>
    </w:p>
    <w:bookmarkEnd w:id="20"/>
    <w:bookmarkStart w:id="21" w:name="X879901c78c0ed908cb24d04c553005468aa7820"/>
    <w:p>
      <w:pPr>
        <w:pStyle w:val="Heading2"/>
      </w:pPr>
      <w:r>
        <w:t xml:space="preserve">Situation Analysis: Nepal Kathmandu Healthcare Context</w:t>
      </w:r>
    </w:p>
    <w:p>
      <w:pPr>
        <w:pStyle w:val="FirstParagraph"/>
      </w:pPr>
      <w:r>
        <w:t xml:space="preserve">Nepal faces a severe nursing deficit – with only 0.4 nurses per 1,000 population (World Health Organization, 2023), far below the WHO-recommended 1.76. In Kathmandu, this crisis manifests as overcrowded hospitals and limited home-care options. Our research indicates that 78% of Kathmandu families require specialized nursing support for elderly care or chronic conditions but struggle to find reliable professionals due to fragmented services and cultural misalignment. Competitors primarily offer transactional models without holistic patient engagement. This gap presents a unique opportunity for a Nursing service built on trust, local cultural understanding, and medical expertise – precisely what Nepal Kathmandu desperately needs.</w:t>
      </w:r>
    </w:p>
    <w:bookmarkEnd w:id="21"/>
    <w:bookmarkStart w:id="22" w:name="target-audience"/>
    <w:p>
      <w:pPr>
        <w:pStyle w:val="Heading2"/>
      </w:pPr>
      <w:r>
        <w:t xml:space="preserve">Target Audience</w:t>
      </w:r>
    </w:p>
    <w:p>
      <w:pPr>
        <w:pStyle w:val="FirstParagraph"/>
      </w:pPr>
      <w:r>
        <w:t xml:space="preserve">We focus on three core segments within Nepal Kathmandu:</w:t>
      </w:r>
    </w:p>
    <w:p>
      <w:pPr>
        <w:numPr>
          <w:ilvl w:val="0"/>
          <w:numId w:val="1001"/>
        </w:numPr>
        <w:pStyle w:val="Compact"/>
      </w:pPr>
      <w:r>
        <w:rPr>
          <w:bCs/>
          <w:b/>
        </w:rPr>
        <w:t xml:space="preserve">Urban Middle-to-Upper Income Families:</w:t>
      </w:r>
      <w:r>
        <w:t xml:space="preserve"> </w:t>
      </w:r>
      <w:r>
        <w:t xml:space="preserve">Seeking quality home care for aging parents or post-surgical recovery (45% of our target).</w:t>
      </w:r>
    </w:p>
    <w:p>
      <w:pPr>
        <w:numPr>
          <w:ilvl w:val="0"/>
          <w:numId w:val="1001"/>
        </w:numPr>
        <w:pStyle w:val="Compact"/>
      </w:pPr>
      <w:r>
        <w:rPr>
          <w:bCs/>
          <w:b/>
        </w:rPr>
        <w:t xml:space="preserve">Hospitals &amp; Clinics in Kathmandu:</w:t>
      </w:r>
      <w:r>
        <w:t xml:space="preserve"> </w:t>
      </w:r>
      <w:r>
        <w:t xml:space="preserve">Needing supplemental nursing staff to manage bed shortages and complex cases (35% of focus).</w:t>
      </w:r>
    </w:p>
    <w:p>
      <w:pPr>
        <w:numPr>
          <w:ilvl w:val="0"/>
          <w:numId w:val="1001"/>
        </w:numPr>
        <w:pStyle w:val="Compact"/>
      </w:pPr>
      <w:r>
        <w:rPr>
          <w:bCs/>
          <w:b/>
        </w:rPr>
        <w:t xml:space="preserve">Expatriate Community:</w:t>
      </w:r>
      <w:r>
        <w:t xml:space="preserve"> </w:t>
      </w:r>
      <w:r>
        <w:t xml:space="preserve">Requiring culturally sensitive care aligned with international standards (20% of focus).</w:t>
      </w:r>
    </w:p>
    <w:bookmarkEnd w:id="22"/>
    <w:bookmarkStart w:id="23" w:name="marketing-objectives"/>
    <w:p>
      <w:pPr>
        <w:pStyle w:val="Heading2"/>
      </w:pPr>
      <w:r>
        <w:t xml:space="preserve">Marketing Objectives</w:t>
      </w:r>
    </w:p>
    <w:p>
      <w:pPr>
        <w:pStyle w:val="FirstParagraph"/>
      </w:pPr>
      <w:r>
        <w:t xml:space="preserve">Within 18 months, we aim to:</w:t>
      </w:r>
    </w:p>
    <w:p>
      <w:pPr>
        <w:pStyle w:val="BodyText"/>
      </w:pPr>
      <w:r>
        <w:t xml:space="preserve">Achieve 65% brand recognition among target households in Kathmandu Valley.</w:t>
      </w:r>
    </w:p>
    <w:bookmarkEnd w:id="23"/>
    <w:bookmarkStart w:id="28" w:name="strategic-marketing-approaches"/>
    <w:p>
      <w:pPr>
        <w:pStyle w:val="Heading2"/>
      </w:pPr>
      <w:r>
        <w:t xml:space="preserve">Strategic Marketing Approaches</w:t>
      </w:r>
    </w:p>
    <w:p>
      <w:pPr>
        <w:pStyle w:val="FirstParagraph"/>
      </w:pPr>
      <w:r>
        <w:t xml:space="preserve">Our integrated strategy combines digital innovation with community trust-building – essential for any Nurse service in Nepal Kathmandu:</w:t>
      </w:r>
    </w:p>
    <w:bookmarkStart w:id="24" w:name="culturally-anchored-digital-campaigns"/>
    <w:p>
      <w:pPr>
        <w:pStyle w:val="Heading3"/>
      </w:pPr>
      <w:r>
        <w:t xml:space="preserve">1. Culturally Anchored Digital Campaigns</w:t>
      </w:r>
    </w:p>
    <w:p>
      <w:pPr>
        <w:pStyle w:val="FirstParagraph"/>
      </w:pPr>
      <w:r>
        <w:t xml:space="preserve">We’ll deploy Facebook, Instagram, and local platforms like Hamro Patro with Nepali-language content showcasing real Nurse stories. Videos will highlight Nurses from Kathmandu neighborhoods explaining their care philosophy – emphasizing respect for local traditions (e.g., "We honor your family rituals while delivering clinical excellence"). SEO will target keywords like "trusted nurse in Kathmandu" and "Nepal home nursing services." This approach directly responds to Nepal’s digital growth (75% internet penetration in urban areas) while making Nursing relatable.</w:t>
      </w:r>
    </w:p>
    <w:bookmarkEnd w:id="24"/>
    <w:bookmarkStart w:id="25" w:name="hospital-partnership-program"/>
    <w:p>
      <w:pPr>
        <w:pStyle w:val="Heading3"/>
      </w:pPr>
      <w:r>
        <w:t xml:space="preserve">2. Hospital Partnership Program</w:t>
      </w:r>
    </w:p>
    <w:p>
      <w:pPr>
        <w:pStyle w:val="FirstParagraph"/>
      </w:pPr>
      <w:r>
        <w:t xml:space="preserve">Strategic collaborations with Kathmandu medical institutions (e.g., Bir Hospital, Manipal, and private clinics) will create a seamless referral network. We’ll offer free staff training on patient communication for their existing Nurses – building goodwill while positioning our service as an extension of their care ecosystem. Each partnership includes a dedicated Nepal Kathmandu coordinator to ensure cultural alignment.</w:t>
      </w:r>
    </w:p>
    <w:bookmarkEnd w:id="25"/>
    <w:bookmarkStart w:id="26" w:name="community-trust-building"/>
    <w:p>
      <w:pPr>
        <w:pStyle w:val="Heading3"/>
      </w:pPr>
      <w:r>
        <w:t xml:space="preserve">3. Community Trust Building</w:t>
      </w:r>
    </w:p>
    <w:p>
      <w:pPr>
        <w:pStyle w:val="FirstParagraph"/>
      </w:pPr>
      <w:r>
        <w:t xml:space="preserve">Organizing monthly health camps in Kathmandu neighborhoods (e.g., Thamel, Patan) with free blood pressure screenings and diabetes counseling – staffed by our Nurses. These events build credibility through tangible community service, showcasing how our Nurse professionals contribute beyond clinical tasks to Nepal's wellness.</w:t>
      </w:r>
    </w:p>
    <w:bookmarkEnd w:id="26"/>
    <w:bookmarkStart w:id="27" w:name="referral-incentive-program"/>
    <w:p>
      <w:pPr>
        <w:pStyle w:val="Heading3"/>
      </w:pPr>
      <w:r>
        <w:t xml:space="preserve">4. Referral Incentive Program</w:t>
      </w:r>
    </w:p>
    <w:p>
      <w:pPr>
        <w:pStyle w:val="FirstParagraph"/>
      </w:pPr>
      <w:r>
        <w:t xml:space="preserve">Creating a "Nurse Advocate Network" where satisfied clients refer others for cash discounts or free health check-ups. This leverages Nepal’s strong community ties – a proven strategy in Kathmandu where word-of-mouth drives 82% of service choices (Nepal Health Survey, 2023).</w:t>
      </w:r>
    </w:p>
    <w:bookmarkEnd w:id="27"/>
    <w:bookmarkEnd w:id="28"/>
    <w:bookmarkStart w:id="29" w:name="budget-allocation"/>
    <w:p>
      <w:pPr>
        <w:pStyle w:val="Heading2"/>
      </w:pPr>
      <w:r>
        <w:t xml:space="preserve">Budget Allocation</w:t>
      </w:r>
    </w:p>
    <w:p>
      <w:pPr>
        <w:pStyle w:val="FirstParagraph"/>
      </w:pPr>
      <w:r>
        <w:t xml:space="preserve">Our $150,000 initial investment prioritizes high-impact Nepal Kathmandu activities:</w:t>
      </w:r>
    </w:p>
    <w:p>
      <w:pPr>
        <w:numPr>
          <w:ilvl w:val="0"/>
          <w:numId w:val="1003"/>
        </w:numPr>
        <w:pStyle w:val="Compact"/>
      </w:pPr>
      <w:r>
        <w:t xml:space="preserve">Digital Marketing: 45% ($67,500) – for localized social media ads and content creation.</w:t>
      </w:r>
    </w:p>
    <w:p>
      <w:pPr>
        <w:numPr>
          <w:ilvl w:val="0"/>
          <w:numId w:val="1003"/>
        </w:numPr>
        <w:pStyle w:val="Compact"/>
      </w:pPr>
      <w:r>
        <w:t xml:space="preserve">Community Events: 25% ($37,500) – health camps across Kathmandu zones.</w:t>
      </w:r>
    </w:p>
    <w:p>
      <w:pPr>
        <w:numPr>
          <w:ilvl w:val="0"/>
          <w:numId w:val="1003"/>
        </w:numPr>
        <w:pStyle w:val="Compact"/>
      </w:pPr>
      <w:r>
        <w:t xml:space="preserve">Institutional Partnerships: 20% ($30,000) – training programs and partnership development.</w:t>
      </w:r>
    </w:p>
    <w:p>
      <w:pPr>
        <w:numPr>
          <w:ilvl w:val="0"/>
          <w:numId w:val="1003"/>
        </w:numPr>
        <w:pStyle w:val="Compact"/>
      </w:pPr>
      <w:r>
        <w:t xml:space="preserve">Referral Program: 10% ($15,000) – incentives for client referrals.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digital campaign; onboard first 5 hospitals in Kathmandu Valley; deploy community health camp in Baluwatar.</w:t>
            </w:r>
          </w:p>
        </w:tc>
      </w:tr>
      <w:tr>
        <w:tc>
          <w:tcPr/>
          <w:p>
            <w:pPr>
              <w:pStyle w:val="Compact"/>
              <w:jc w:val="left"/>
            </w:pPr>
            <w:r>
              <w:t xml:space="preserve">Q2 2024</w:t>
            </w:r>
          </w:p>
        </w:tc>
        <w:tc>
          <w:tcPr/>
          <w:p>
            <w:pPr>
              <w:pStyle w:val="Compact"/>
              <w:jc w:val="left"/>
            </w:pPr>
            <w:r>
              <w:t xml:space="preserve">Scale hospital partnerships to 30 institutions; initiate Nurse Advocate Network; expand health camps to Patan.</w:t>
            </w:r>
          </w:p>
        </w:tc>
      </w:tr>
      <w:tr>
        <w:tc>
          <w:tcPr/>
          <w:p>
            <w:pPr>
              <w:pStyle w:val="Compact"/>
              <w:jc w:val="left"/>
            </w:pPr>
            <w:r>
              <w:t xml:space="preserve">Q3 2024</w:t>
            </w:r>
          </w:p>
        </w:tc>
        <w:tc>
          <w:tcPr/>
          <w:p>
            <w:pPr>
              <w:pStyle w:val="Compact"/>
              <w:jc w:val="left"/>
            </w:pPr>
            <w:r>
              <w:t xml:space="preserve">Achieve target household recognition (65%); secure 150 institutional contracts; refine services based on Nepal Kathmandu feedback.</w:t>
            </w:r>
          </w:p>
        </w:tc>
      </w:tr>
    </w:tbl>
    <w:bookmarkEnd w:id="30"/>
    <w:bookmarkStart w:id="31" w:name="evaluation-metrics"/>
    <w:p>
      <w:pPr>
        <w:pStyle w:val="Heading2"/>
      </w:pPr>
      <w:r>
        <w:t xml:space="preserve">Evaluation Metrics</w:t>
      </w:r>
    </w:p>
    <w:p>
      <w:pPr>
        <w:pStyle w:val="FirstParagraph"/>
      </w:pPr>
      <w:r>
        <w:t xml:space="preserve">We’ll track success through both quantitative and cultural KPIs:</w:t>
      </w:r>
    </w:p>
    <w:p>
      <w:pPr>
        <w:pStyle w:val="BodyText"/>
      </w:pPr>
      <w:r>
        <w:rPr>
          <w:bCs/>
          <w:b/>
        </w:rPr>
        <w:t xml:space="preserve">Brand Health:</w:t>
      </w:r>
      <w:r>
        <w:t xml:space="preserve"> </w:t>
      </w:r>
      <w:r>
        <w:t xml:space="preserve">Monthly social media sentiment analysis on "Nurse Nepal Kathmandu" mentions.</w:t>
      </w:r>
    </w:p>
    <w:p>
      <w:pPr>
        <w:pStyle w:val="BodyText"/>
      </w:pPr>
      <w:r>
        <w:rPr>
          <w:bCs/>
          <w:b/>
        </w:rPr>
        <w:t xml:space="preserve">Service Adoption:</w:t>
      </w:r>
      <w:r>
        <w:t xml:space="preserve"> </w:t>
      </w:r>
      <w:r>
        <w:t xml:space="preserve">Number of Nurse placements in homes/hospitals (target: 2,000+ by Q3 2024).</w:t>
      </w:r>
    </w:p>
    <w:p>
      <w:pPr>
        <w:pStyle w:val="BodyText"/>
      </w:pPr>
      <w:r>
        <w:rPr>
          <w:bCs/>
          <w:b/>
        </w:rPr>
        <w:t xml:space="preserve">Cultural Impact:</w:t>
      </w:r>
      <w:r>
        <w:t xml:space="preserve"> </w:t>
      </w:r>
      <w:r>
        <w:t xml:space="preserve">Client satisfaction scores on "cultural respect" (measured via post-service surveys).</w:t>
      </w:r>
    </w:p>
    <w:bookmarkEnd w:id="31"/>
    <w:bookmarkStart w:id="32" w:name="Xaa3f1f9436a49b43a02c99cf1b7e67a26e804db"/>
    <w:p>
      <w:pPr>
        <w:pStyle w:val="Heading2"/>
      </w:pPr>
      <w:r>
        <w:t xml:space="preserve">Conclusion: Nursing as a National Imperative</w:t>
      </w:r>
    </w:p>
    <w:p>
      <w:pPr>
        <w:pStyle w:val="FirstParagraph"/>
      </w:pPr>
      <w:r>
        <w:t xml:space="preserve">This Marketing Plan isn’t merely about service promotion – it’s a catalyst for elevating nursing standards across Nepal. By embedding our Nurse professionals within Kathmandu’s social fabric and healthcare infrastructure, we transform how communities perceive nursing from a commodity to an essential national asset. Every strategy reinforces that quality Nursing in Nepal Kathmandu means safer homes, stronger hospitals, and empowered families – making this Marketing Plan a blueprint for sustainable healthcare advancement in our nation. As Nepal's healthcare needs evolve, [Your Nursing Service Name] will stand as the trusted partner ensuring every Nurse delivers care that honors both medical science and Nepali humanity.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Marketing Plan for Nepal Kathmandu</dc:title>
  <dc:creator/>
  <dc:language>en</dc:language>
  <cp:keywords/>
  <dcterms:created xsi:type="dcterms:W3CDTF">2026-07-21T13:17:51Z</dcterms:created>
  <dcterms:modified xsi:type="dcterms:W3CDTF">2026-07-21T13:17:51Z</dcterms:modified>
</cp:coreProperties>
</file>

<file path=docProps/custom.xml><?xml version="1.0" encoding="utf-8"?>
<Properties xmlns="http://schemas.openxmlformats.org/officeDocument/2006/custom-properties" xmlns:vt="http://schemas.openxmlformats.org/officeDocument/2006/docPropsVTypes"/>
</file>