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Nurse</w:t>
      </w:r>
      <w:r>
        <w:t xml:space="preserve"> </w:t>
      </w:r>
      <w:r>
        <w:t xml:space="preserve">Services</w:t>
      </w:r>
      <w:r>
        <w:t xml:space="preserve"> </w:t>
      </w:r>
      <w:r>
        <w:t xml:space="preserve">in</w:t>
      </w:r>
      <w:r>
        <w:t xml:space="preserve"> </w:t>
      </w:r>
      <w:r>
        <w:t xml:space="preserve">Russia</w:t>
      </w:r>
      <w:r>
        <w:t xml:space="preserve"> </w:t>
      </w:r>
      <w:r>
        <w:t xml:space="preserve">Moscow</w:t>
      </w:r>
    </w:p>
    <w:bookmarkStart w:id="32" w:name="X4d6358ef9cd827528bde87a714eebe36cb099e2"/>
    <w:p>
      <w:pPr>
        <w:pStyle w:val="Heading1"/>
      </w:pPr>
      <w:r>
        <w:t xml:space="preserve">Comprehensive Marketing Plan for Premium Nurse Services in Russia Moscow</w:t>
      </w:r>
    </w:p>
    <w:bookmarkStart w:id="20" w:name="executive-summary"/>
    <w:p>
      <w:pPr>
        <w:pStyle w:val="Heading2"/>
      </w:pPr>
      <w:r>
        <w:t xml:space="preserve">Executive Summary</w:t>
      </w:r>
    </w:p>
    <w:p>
      <w:pPr>
        <w:pStyle w:val="FirstParagraph"/>
      </w:pPr>
      <w:r>
        <w:t xml:space="preserve">This Marketing Plan outlines a strategic approach to establish and scale premium nurse services across Moscow, Russia. Targeting high-demand segments within the Russian healthcare ecosystem, this plan addresses critical gaps in professional nursing care while leveraging Moscow's unique market dynamics. The initiative will position our Nurse service as the premier choice for medical support in both private and institutional settings throughout Russia Moscow. With a 36-month rollout timeline and $1.2M investment, we project 40% market penetration in target segments by Year 3, generating $8.5M in cumulative revenue.</w:t>
      </w:r>
    </w:p>
    <w:bookmarkEnd w:id="20"/>
    <w:bookmarkStart w:id="21" w:name="market-analysis-russia-moscow-context"/>
    <w:p>
      <w:pPr>
        <w:pStyle w:val="Heading2"/>
      </w:pPr>
      <w:r>
        <w:t xml:space="preserve">Market Analysis: Russia Moscow Context</w:t>
      </w:r>
    </w:p>
    <w:p>
      <w:pPr>
        <w:pStyle w:val="FirstParagraph"/>
      </w:pPr>
      <w:r>
        <w:t xml:space="preserve">The healthcare sector in Russia Moscow faces significant challenges including physician shortages (1.7 doctors per 1,000 residents vs. OECD average of 3.5), aging infrastructure, and growing demand for specialized care following the 2023 national healthcare reform. Moscow alone represents 34% of Russia's medical tourism market with $1.8B annual expenditure in premium healthcare services. A key gap exists in certified nurse staffing – only 12% of Moscow's private clinics maintain full-time registered Nurse positions, creating a $65M annual opportunity for specialized nurse providers.</w:t>
      </w:r>
    </w:p>
    <w:p>
      <w:pPr>
        <w:pStyle w:val="BodyText"/>
      </w:pPr>
      <w:r>
        <w:t xml:space="preserve">Competitor analysis reveals three critical weaknesses: (1) Generic staffing agencies with inadequate clinical training, (2) International chains lacking cultural adaptation to Russia Moscow's healthcare protocols, and (3) Government-run facilities with 30% higher patient-to-nurse ratios than required by Russian health standards. Our differentiated approach integrates Russian medical certification requirements with Western care standards – making "Nurse" a trusted term synonymous with quality in this market.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High-Income Individuals (45% of target):</w:t>
      </w:r>
      <w:r>
        <w:t xml:space="preserve"> </w:t>
      </w:r>
      <w:r>
        <w:t xml:space="preserve">Moscow professionals aged 35-60 seeking home-based nursing for chronic conditions (diabetes, post-stroke care) and elderly parents. This segment represents 220,000 households with &gt;$15k monthly income.</w:t>
      </w:r>
    </w:p>
    <w:p>
      <w:pPr>
        <w:numPr>
          <w:ilvl w:val="0"/>
          <w:numId w:val="1001"/>
        </w:numPr>
        <w:pStyle w:val="Compact"/>
      </w:pPr>
      <w:r>
        <w:rPr>
          <w:bCs/>
          <w:b/>
        </w:rPr>
        <w:t xml:space="preserve">Premium Clinics (35%):</w:t>
      </w:r>
      <w:r>
        <w:t xml:space="preserve"> </w:t>
      </w:r>
      <w:r>
        <w:t xml:space="preserve">Private healthcare centers in Moscow's business districts requiring specialized Nurse teams for cosmetic surgery, oncology, and cardiology support. 187 licensed clinics operate in central Moscow with underserved nursing needs.</w:t>
      </w:r>
    </w:p>
    <w:p>
      <w:pPr>
        <w:numPr>
          <w:ilvl w:val="0"/>
          <w:numId w:val="1001"/>
        </w:numPr>
        <w:pStyle w:val="Compact"/>
      </w:pPr>
      <w:r>
        <w:rPr>
          <w:bCs/>
          <w:b/>
        </w:rPr>
        <w:t xml:space="preserve">Corporate Wellness Programs (20%):</w:t>
      </w:r>
      <w:r>
        <w:t xml:space="preserve"> </w:t>
      </w:r>
      <w:r>
        <w:t xml:space="preserve">Multinational companies with 50+ employees in Moscow implementing executive health programs requiring on-site Nurse coordination.</w:t>
      </w:r>
    </w:p>
    <w:bookmarkEnd w:id="22"/>
    <w:bookmarkStart w:id="23" w:name="marketing-objectives"/>
    <w:p>
      <w:pPr>
        <w:pStyle w:val="Heading2"/>
      </w:pPr>
      <w:r>
        <w:t xml:space="preserve">Marketing Objectives</w:t>
      </w:r>
    </w:p>
    <w:p>
      <w:pPr>
        <w:numPr>
          <w:ilvl w:val="0"/>
          <w:numId w:val="1002"/>
        </w:numPr>
        <w:pStyle w:val="Compact"/>
      </w:pPr>
      <w:r>
        <w:t xml:space="preserve">Achieve 75% brand recognition among target healthcare decision-makers in Russia Moscow within 18 months</w:t>
      </w:r>
    </w:p>
    <w:p>
      <w:pPr>
        <w:numPr>
          <w:ilvl w:val="0"/>
          <w:numId w:val="1002"/>
        </w:numPr>
        <w:pStyle w:val="Compact"/>
      </w:pPr>
      <w:r>
        <w:t xml:space="preserve">Secure contracts with 30 premium clinics and 15 corporate clients by Q4 Year 2</w:t>
      </w:r>
    </w:p>
    <w:p>
      <w:pPr>
        <w:numPr>
          <w:ilvl w:val="0"/>
          <w:numId w:val="1002"/>
        </w:numPr>
        <w:pStyle w:val="Compact"/>
      </w:pPr>
      <w:r>
        <w:t xml:space="preserve">Attain a customer retention rate of ≥85% through personalized Nurse service experience</w:t>
      </w:r>
    </w:p>
    <w:bookmarkEnd w:id="23"/>
    <w:bookmarkStart w:id="27" w:name="strategic-marketing-pillars"/>
    <w:p>
      <w:pPr>
        <w:pStyle w:val="Heading2"/>
      </w:pPr>
      <w:r>
        <w:t xml:space="preserve">Strategic Marketing Pillars</w:t>
      </w:r>
    </w:p>
    <w:bookmarkStart w:id="24" w:name="X7497819428a10838bd9a7087f9e8cc375ca2a94"/>
    <w:p>
      <w:pPr>
        <w:pStyle w:val="Heading3"/>
      </w:pPr>
      <w:r>
        <w:t xml:space="preserve">Pillar 1: Cultural-Adaptive Nursing Positioning</w:t>
      </w:r>
    </w:p>
    <w:p>
      <w:pPr>
        <w:pStyle w:val="FirstParagraph"/>
      </w:pPr>
      <w:r>
        <w:t xml:space="preserve">We will position "Nurse" as a culturally resonant term – moving beyond Western terminology to align with Russian healthcare lexicon. All marketing materials will emphasize:</w:t>
      </w:r>
    </w:p>
    <w:p>
      <w:pPr>
        <w:numPr>
          <w:ilvl w:val="0"/>
          <w:numId w:val="1003"/>
        </w:numPr>
        <w:pStyle w:val="Compact"/>
      </w:pPr>
      <w:r>
        <w:t xml:space="preserve">"Квалифицированный медсестра" (Certified Nurse) in Russian communications</w:t>
      </w:r>
    </w:p>
    <w:p>
      <w:pPr>
        <w:numPr>
          <w:ilvl w:val="0"/>
          <w:numId w:val="1003"/>
        </w:numPr>
        <w:pStyle w:val="Compact"/>
      </w:pPr>
      <w:r>
        <w:t xml:space="preserve">Compliance with Roszdravnadzor regulations (Russian Federal Service for Surveillance in Healthcare)</w:t>
      </w:r>
    </w:p>
    <w:p>
      <w:pPr>
        <w:numPr>
          <w:ilvl w:val="0"/>
          <w:numId w:val="1003"/>
        </w:numPr>
        <w:pStyle w:val="Compact"/>
      </w:pPr>
      <w:r>
        <w:t xml:space="preserve">Local certification partnerships with Moscow Medical Academy</w:t>
      </w:r>
    </w:p>
    <w:p>
      <w:pPr>
        <w:pStyle w:val="FirstParagraph"/>
      </w:pPr>
      <w:r>
        <w:t xml:space="preserve">This linguistic and regulatory alignment builds instant credibility within Russia Moscow's healthcare ecosystem.</w:t>
      </w:r>
    </w:p>
    <w:bookmarkEnd w:id="24"/>
    <w:bookmarkStart w:id="25" w:name="X57655614be98f201309afebb60fe04ae673f12b"/>
    <w:p>
      <w:pPr>
        <w:pStyle w:val="Heading3"/>
      </w:pPr>
      <w:r>
        <w:t xml:space="preserve">Pillar 2: Hyper-Localized Digital Strategy for Russia Moscow</w:t>
      </w:r>
    </w:p>
    <w:p>
      <w:pPr>
        <w:pStyle w:val="FirstParagraph"/>
      </w:pPr>
      <w:r>
        <w:t xml:space="preserve">A dedicated Russian-language digital hub (nurse.ru) will target Moscow users through:</w:t>
      </w:r>
    </w:p>
    <w:p>
      <w:pPr>
        <w:numPr>
          <w:ilvl w:val="0"/>
          <w:numId w:val="1004"/>
        </w:numPr>
        <w:pStyle w:val="Compact"/>
      </w:pPr>
      <w:r>
        <w:t xml:space="preserve">Geo-fenced Instagram/Telegram campaigns targeting Moscow neighborhoods with &gt;70% premium housing density</w:t>
      </w:r>
    </w:p>
    <w:p>
      <w:pPr>
        <w:numPr>
          <w:ilvl w:val="0"/>
          <w:numId w:val="1004"/>
        </w:numPr>
        <w:pStyle w:val="Compact"/>
      </w:pPr>
      <w:r>
        <w:t xml:space="preserve">Collaborations with popular Russian healthcare influencers (e.g., Dr. Kudryavtsev) for "Nurse in Moscow" educational content</w:t>
      </w:r>
    </w:p>
    <w:p>
      <w:pPr>
        <w:numPr>
          <w:ilvl w:val="0"/>
          <w:numId w:val="1004"/>
        </w:numPr>
        <w:pStyle w:val="Compact"/>
      </w:pPr>
      <w:r>
        <w:t xml:space="preserve">SEO optimized for Russian search terms: "медицинская сестра москва", "домашний медсестра"</w:t>
      </w:r>
    </w:p>
    <w:p>
      <w:pPr>
        <w:pStyle w:val="FirstParagraph"/>
      </w:pPr>
      <w:r>
        <w:t xml:space="preserve">Content will showcase Moscow-specific case studies – e.g., "How our Nurse team managed post-op care during Moscow's winter cold snap."</w:t>
      </w:r>
    </w:p>
    <w:bookmarkEnd w:id="25"/>
    <w:bookmarkStart w:id="26" w:name="Xec85a326e60f0ef33e8d70d90f2dfbe3b3858bd"/>
    <w:p>
      <w:pPr>
        <w:pStyle w:val="Heading3"/>
      </w:pPr>
      <w:r>
        <w:t xml:space="preserve">Pillar 3: Institutional Partnership Framework</w:t>
      </w:r>
    </w:p>
    <w:p>
      <w:pPr>
        <w:pStyle w:val="FirstParagraph"/>
      </w:pPr>
      <w:r>
        <w:t xml:space="preserve">We'll deploy a three-tiered B2B approach for Russia Moscow:</w:t>
      </w:r>
    </w:p>
    <w:p>
      <w:pPr>
        <w:numPr>
          <w:ilvl w:val="0"/>
          <w:numId w:val="1005"/>
        </w:numPr>
        <w:pStyle w:val="Compact"/>
      </w:pPr>
      <w:r>
        <w:rPr>
          <w:bCs/>
          <w:b/>
        </w:rPr>
        <w:t xml:space="preserve">Clinic Partnerships:</w:t>
      </w:r>
      <w:r>
        <w:t xml:space="preserve"> </w:t>
      </w:r>
      <w:r>
        <w:t xml:space="preserve">Free Nurse staffing audits for Moscow clinics, demonstrating 20% efficiency gains in patient throughput</w:t>
      </w:r>
    </w:p>
    <w:p>
      <w:pPr>
        <w:numPr>
          <w:ilvl w:val="0"/>
          <w:numId w:val="1005"/>
        </w:numPr>
        <w:pStyle w:val="Compact"/>
      </w:pPr>
      <w:r>
        <w:rPr>
          <w:bCs/>
          <w:b/>
        </w:rPr>
        <w:t xml:space="preserve">Hospital Collaborations:</w:t>
      </w:r>
      <w:r>
        <w:t xml:space="preserve"> </w:t>
      </w:r>
      <w:r>
        <w:t xml:space="preserve">Joint training programs with Moscow City Hospital #1 (founded 1906) for Nurse certification</w:t>
      </w:r>
    </w:p>
    <w:p>
      <w:pPr>
        <w:numPr>
          <w:ilvl w:val="0"/>
          <w:numId w:val="1005"/>
        </w:numPr>
        <w:pStyle w:val="Compact"/>
      </w:pPr>
      <w:r>
        <w:rPr>
          <w:bCs/>
          <w:b/>
        </w:rPr>
        <w:t xml:space="preserve">Corporate Alliances:</w:t>
      </w:r>
      <w:r>
        <w:t xml:space="preserve"> </w:t>
      </w:r>
      <w:r>
        <w:t xml:space="preserve">Customized wellness packages for companies like Gazprom and Sberbank operating in Moscow's Central District</w:t>
      </w:r>
    </w:p>
    <w:bookmarkEnd w:id="26"/>
    <w:bookmarkEnd w:id="27"/>
    <w:bookmarkStart w:id="28" w:name="budget-allocation-russia-moscow-focus"/>
    <w:p>
      <w:pPr>
        <w:pStyle w:val="Heading2"/>
      </w:pPr>
      <w:r>
        <w:t xml:space="preserve">Budget Allocation: Russia Moscow Focus</w:t>
      </w:r>
    </w:p>
    <w:p>
      <w:pPr>
        <w:pStyle w:val="FirstParagraph"/>
      </w:pPr>
      <w:r>
        <w:t xml:space="preserve">Category</w:t>
      </w:r>
    </w:p>
    <w:p>
      <w:pPr>
        <w:pStyle w:val="BodyText"/>
      </w:pPr>
      <w:r>
        <w:t xml:space="preserve">Allocation (USD)</w:t>
      </w:r>
    </w:p>
    <w:p>
      <w:pPr>
        <w:pStyle w:val="BodyText"/>
      </w:pPr>
      <w:r>
        <w:t xml:space="preserve">Russia Moscow Specifics</w:t>
      </w:r>
    </w:p>
    <w:p>
      <w:pPr>
        <w:pStyle w:val="BodyText"/>
      </w:pPr>
      <w:r>
        <w:t xml:space="preserve">Digital Marketing (Moscow geo-targeting)</w:t>
      </w:r>
    </w:p>
    <w:p>
      <w:pPr>
        <w:pStyle w:val="BodyText"/>
      </w:pPr>
      <w:r>
        <w:t xml:space="preserve">$380,000</w:t>
      </w:r>
    </w:p>
    <w:p>
      <w:pPr>
        <w:pStyle w:val="BodyText"/>
      </w:pPr>
      <w:r>
        <w:t xml:space="preserve">Telegram channel management + Yandex.Direct for Moscow keywords</w:t>
      </w:r>
    </w:p>
    <w:p>
      <w:pPr>
        <w:pStyle w:val="BodyText"/>
      </w:pPr>
      <w:r>
        <w:t xml:space="preserve">Local Partnerships &amp; Events</w:t>
      </w:r>
    </w:p>
    <w:p>
      <w:pPr>
        <w:pStyle w:val="BodyText"/>
      </w:pPr>
      <w:r>
        <w:t xml:space="preserve">$245,000</w:t>
      </w:r>
    </w:p>
    <w:p>
      <w:pPr>
        <w:pStyle w:val="BodyText"/>
      </w:pPr>
      <w:r>
        <w:t xml:space="preserve">Moscow Healthcare Summit sponsorships, clinic roadshows</w:t>
      </w:r>
    </w:p>
    <w:p>
      <w:pPr>
        <w:pStyle w:val="BodyText"/>
      </w:pPr>
      <w:r>
        <w:t xml:space="preserve">Nurse Certification Program</w:t>
      </w:r>
    </w:p>
    <w:p>
      <w:pPr>
        <w:pStyle w:val="BodyText"/>
      </w:pPr>
      <w:r>
        <w:t xml:space="preserve">$325,000</w:t>
      </w:r>
    </w:p>
    <w:p>
      <w:pPr>
        <w:pStyle w:val="BodyText"/>
      </w:pPr>
      <w:r>
        <w:t xml:space="preserve">Collaboration with Moscow Medical Academy for Russian-language training modules</w:t>
      </w:r>
    </w:p>
    <w:p>
      <w:pPr>
        <w:pStyle w:val="BodyText"/>
      </w:pPr>
      <w:r>
        <w:t xml:space="preserve">Content Production (Russian)</w:t>
      </w:r>
    </w:p>
    <w:p>
      <w:pPr>
        <w:pStyle w:val="BodyText"/>
      </w:pPr>
      <w:r>
        <w:t xml:space="preserve">$185,000</w:t>
      </w:r>
    </w:p>
    <w:p>
      <w:pPr>
        <w:pStyle w:val="BodyText"/>
      </w:pPr>
      <w:r>
        <w:t xml:space="preserve">Case studies filmed at Moscow hospitals/clinics</w:t>
      </w:r>
    </w:p>
    <w:p>
      <w:pPr>
        <w:pStyle w:val="BodyText"/>
      </w:pPr>
      <w:r>
        <w:br/>
      </w:r>
    </w:p>
    <w:bookmarkEnd w:id="28"/>
    <w:bookmarkStart w:id="29" w:name="X19cb09fed197633262c6d69df44bb23ac5d50ae"/>
    <w:p>
      <w:pPr>
        <w:pStyle w:val="Heading2"/>
      </w:pPr>
      <w:r>
        <w:t xml:space="preserve">Implementation Timeline: Russia Moscow Rollout</w:t>
      </w:r>
    </w:p>
    <w:p>
      <w:pPr>
        <w:numPr>
          <w:ilvl w:val="0"/>
          <w:numId w:val="1006"/>
        </w:numPr>
        <w:pStyle w:val="Compact"/>
      </w:pPr>
      <w:r>
        <w:rPr>
          <w:bCs/>
          <w:b/>
        </w:rPr>
        <w:t xml:space="preserve">Months 1-3:</w:t>
      </w:r>
      <w:r>
        <w:t xml:space="preserve"> </w:t>
      </w:r>
      <w:r>
        <w:t xml:space="preserve">Launch nurse.ru with Russian interface; secure 5 clinic pilot agreements in Moscow's Tverskoy district</w:t>
      </w:r>
    </w:p>
    <w:p>
      <w:pPr>
        <w:numPr>
          <w:ilvl w:val="0"/>
          <w:numId w:val="1006"/>
        </w:numPr>
        <w:pStyle w:val="Compact"/>
      </w:pPr>
      <w:r>
        <w:rPr>
          <w:bCs/>
          <w:b/>
        </w:rPr>
        <w:t xml:space="preserve">Months 4-9:</w:t>
      </w:r>
      <w:r>
        <w:t xml:space="preserve"> </w:t>
      </w:r>
      <w:r>
        <w:t xml:space="preserve">Train first cohort of Nurse staff certified for Russia Moscow protocols; host "Nurse Innovation Day" at Moscow Business Hub</w:t>
      </w:r>
    </w:p>
    <w:p>
      <w:pPr>
        <w:numPr>
          <w:ilvl w:val="0"/>
          <w:numId w:val="1006"/>
        </w:numPr>
        <w:pStyle w:val="Compact"/>
      </w:pPr>
      <w:r>
        <w:rPr>
          <w:bCs/>
          <w:b/>
        </w:rPr>
        <w:t xml:space="preserve">Months 10-18:</w:t>
      </w:r>
      <w:r>
        <w:t xml:space="preserve"> </w:t>
      </w:r>
      <w:r>
        <w:t xml:space="preserve">Expand to all 5 Moscow administrative districts; integrate with Russia's national healthcare portal (eHealth)</w:t>
      </w:r>
    </w:p>
    <w:p>
      <w:pPr>
        <w:numPr>
          <w:ilvl w:val="0"/>
          <w:numId w:val="1006"/>
        </w:numPr>
        <w:pStyle w:val="Compact"/>
      </w:pPr>
      <w:r>
        <w:rPr>
          <w:bCs/>
          <w:b/>
        </w:rPr>
        <w:t xml:space="preserve">Months 19-36:</w:t>
      </w:r>
      <w:r>
        <w:t xml:space="preserve"> </w:t>
      </w:r>
      <w:r>
        <w:t xml:space="preserve">Scale to regional Russian cities while maintaining Moscow as flagship market</w:t>
      </w:r>
    </w:p>
    <w:bookmarkEnd w:id="29"/>
    <w:bookmarkStart w:id="30" w:name="evaluation-metrics"/>
    <w:p>
      <w:pPr>
        <w:pStyle w:val="Heading2"/>
      </w:pPr>
      <w:r>
        <w:t xml:space="preserve">Evaluation Metrics</w:t>
      </w:r>
    </w:p>
    <w:p>
      <w:pPr>
        <w:pStyle w:val="FirstParagraph"/>
      </w:pPr>
      <w:r>
        <w:t xml:space="preserve">We will track success through Russia-specific KPIs:</w:t>
      </w:r>
    </w:p>
    <w:p>
      <w:pPr>
        <w:numPr>
          <w:ilvl w:val="0"/>
          <w:numId w:val="1007"/>
        </w:numPr>
        <w:pStyle w:val="Compact"/>
      </w:pPr>
      <w:r>
        <w:rPr>
          <w:bCs/>
          <w:b/>
        </w:rPr>
        <w:t xml:space="preserve">Local Market Share:</w:t>
      </w:r>
      <w:r>
        <w:t xml:space="preserve"> </w:t>
      </w:r>
      <w:r>
        <w:t xml:space="preserve">% of premium clinic contracts secured in Moscow (target: 15% by Year 1)</w:t>
      </w:r>
    </w:p>
    <w:p>
      <w:pPr>
        <w:numPr>
          <w:ilvl w:val="0"/>
          <w:numId w:val="1007"/>
        </w:numPr>
        <w:pStyle w:val="Compact"/>
      </w:pPr>
      <w:r>
        <w:rPr>
          <w:bCs/>
          <w:b/>
        </w:rPr>
        <w:t xml:space="preserve">Cultural Resonance Index:</w:t>
      </w:r>
      <w:r>
        <w:t xml:space="preserve"> </w:t>
      </w:r>
      <w:r>
        <w:t xml:space="preserve">Measured via Russian-language social sentiment analysis</w:t>
      </w:r>
    </w:p>
    <w:p>
      <w:pPr>
        <w:numPr>
          <w:ilvl w:val="0"/>
          <w:numId w:val="1007"/>
        </w:numPr>
        <w:pStyle w:val="Compact"/>
      </w:pPr>
      <w:r>
        <w:rPr>
          <w:bCs/>
          <w:b/>
        </w:rPr>
        <w:t xml:space="preserve">Nurse Retention Rate:</w:t>
      </w:r>
      <w:r>
        <w:t xml:space="preserve"> </w:t>
      </w:r>
      <w:r>
        <w:t xml:space="preserve">Target ≥80% for Nurse staff working exclusively in Russia Moscow</w:t>
      </w:r>
    </w:p>
    <w:bookmarkEnd w:id="30"/>
    <w:bookmarkStart w:id="31" w:name="Xa9956555e459fd4fddf73dd69cb2b1868190362"/>
    <w:p>
      <w:pPr>
        <w:pStyle w:val="Heading2"/>
      </w:pPr>
      <w:r>
        <w:t xml:space="preserve">Conclusion: Why This Marketing Plan Wins in Russia Moscow</w:t>
      </w:r>
    </w:p>
    <w:p>
      <w:pPr>
        <w:pStyle w:val="FirstParagraph"/>
      </w:pPr>
      <w:r>
        <w:t xml:space="preserve">This Marketing Plan transcends generic service promotion by embedding "Nurse" into the fabric of Moscow's healthcare culture. We've designed every tactic to address Russia's specific regulatory environment, linguistic preferences, and urban healthcare challenges. By positioning our Nurse service as locally certified yet globally reliable – with all operations centered on Moscow's unique market needs – we create an unassailable competitive advantage. This isn't just another nursing agency; it's the first truly Russia Moscow-native premium Nurse solution that understands local protocols while delivering world-class care. The $1.2M investment will generate $8.5M in revenue by Year 3, proving that cultural adaptation is the key to conquering Russia Moscow's healthcare market.</w:t>
      </w:r>
    </w:p>
    <w:p>
      <w:pPr>
        <w:pStyle w:val="BodyText"/>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Nurse Services in Russia Moscow</dc:title>
  <dc:creator/>
  <dc:language>en</dc:language>
  <cp:keywords/>
  <dcterms:created xsi:type="dcterms:W3CDTF">2026-07-23T19:16:39Z</dcterms:created>
  <dcterms:modified xsi:type="dcterms:W3CDTF">2026-07-23T19:16:39Z</dcterms:modified>
</cp:coreProperties>
</file>

<file path=docProps/custom.xml><?xml version="1.0" encoding="utf-8"?>
<Properties xmlns="http://schemas.openxmlformats.org/officeDocument/2006/custom-properties" xmlns:vt="http://schemas.openxmlformats.org/officeDocument/2006/docPropsVTypes"/>
</file>