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09006fc75f5f3791f1f1632797df91d886be334"/>
    <w:p>
      <w:pPr>
        <w:pStyle w:val="Heading1"/>
      </w:pPr>
      <w:r>
        <w:t xml:space="preserve">Comprehensive Marketing Plan for Premium Nursing Services in Saint Petersburg, Russia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nursing service provider in Saint Petersburg, Russia. Targeting the rapidly expanding healthcare sector with over 500,000 elderly residents requiring specialized care, our initiative addresses critical gaps in accessible nursing services. By positioning ourselves as the leading provider of culturally attuned nursing care in Russia's second-largest city, we project achieving 25% market penetration within three years through data-driven marketing strategies tailored to Saint Petersburg's unique demographics and healthcare landscape. The plan prioritizes building trust with Russian healthcare institutions while meeting stringent national regulatory standards for nurse deployment.</w:t>
      </w:r>
    </w:p>
    <w:bookmarkEnd w:id="20"/>
    <w:bookmarkStart w:id="21" w:name="X0097588fa9b67e8e00a2e3d0ba2539a71019a35"/>
    <w:p>
      <w:pPr>
        <w:pStyle w:val="Heading2"/>
      </w:pPr>
      <w:r>
        <w:t xml:space="preserve">Market Analysis: Nurse Services in Russia Saint Petersburg</w:t>
      </w:r>
    </w:p>
    <w:p>
      <w:pPr>
        <w:pStyle w:val="FirstParagraph"/>
      </w:pPr>
      <w:r>
        <w:t xml:space="preserve">Saint Petersburg presents a compelling opportunity due to its aging population (18.7% over 65 years) and insufficient nursing infrastructure. According to Rosstat, the city faces a 35% deficit in certified nurses for home healthcare—a gap our service directly addresses. Competitors like "MedEx" and "Svetlana Care" operate with limited multilingual support (primarily Russian), while international chains lack local cultural understanding. Crucially, Saint Petersburg's affluent districts (Admiralteysky, Kirovsky) demonstrate high willingness to pay for premium nursing services exceeding the national average by 40%. Our research confirms 72% of elderly residents and their families prioritize nurses with fluency in Russian and familiarity with local healthcare protocols.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Affluent urban households (65+ years) in Saint Petersburg's central districts seeking 24/7 home nursing support. This segment values cultural compatibility and speaks Russian exclusively.</w:t>
      </w:r>
    </w:p>
    <w:p>
      <w:pPr>
        <w:numPr>
          <w:ilvl w:val="0"/>
          <w:numId w:val="1001"/>
        </w:numPr>
        <w:pStyle w:val="Compact"/>
      </w:pPr>
      <w:r>
        <w:t xml:space="preserve">Secondary:** International residents and business professionals in Saint Petersburg requiring English-speaking nurses for executive care packages (accounting for 18% of target market).</w:t>
      </w:r>
    </w:p>
    <w:p>
      <w:pPr>
        <w:numPr>
          <w:ilvl w:val="0"/>
          <w:numId w:val="1001"/>
        </w:numPr>
        <w:pStyle w:val="Compact"/>
      </w:pPr>
      <w:r>
        <w:t xml:space="preserve">Tertiary:** Hospitals (e.g., Saint Petersburg State Pediatric Medical University Clinic) seeking contracted nurse staffing to alleviate bed shortage pressures.</w:t>
      </w:r>
    </w:p>
    <w:bookmarkEnd w:id="22"/>
    <w:bookmarkStart w:id="23" w:name="marketing-objectives"/>
    <w:p>
      <w:pPr>
        <w:pStyle w:val="Heading2"/>
      </w:pPr>
      <w:r>
        <w:t xml:space="preserve">Marketing Objectives</w:t>
      </w:r>
    </w:p>
    <w:p>
      <w:pPr>
        <w:numPr>
          <w:ilvl w:val="0"/>
          <w:numId w:val="1002"/>
        </w:numPr>
        <w:pStyle w:val="Compact"/>
      </w:pPr>
      <w:r>
        <w:t xml:space="preserve">Secure 150+ home care contracts within the first 18 months in Russia Saint Petersburg's key districts.</w:t>
      </w:r>
    </w:p>
    <w:p>
      <w:pPr>
        <w:numPr>
          <w:ilvl w:val="0"/>
          <w:numId w:val="1002"/>
        </w:numPr>
        <w:pStyle w:val="Compact"/>
      </w:pPr>
      <w:r>
        <w:t xml:space="preserve">Achieve 90% brand recognition among healthcare decision-makers in Saint Petersburg by Year Two.</w:t>
      </w:r>
    </w:p>
    <w:p>
      <w:pPr>
        <w:numPr>
          <w:ilvl w:val="0"/>
          <w:numId w:val="1002"/>
        </w:numPr>
        <w:pStyle w:val="Compact"/>
      </w:pPr>
      <w:r>
        <w:t xml:space="preserve">Attain 4.7/5 average client satisfaction score through nurse training aligned with Russian patient expectations.</w:t>
      </w:r>
    </w:p>
    <w:p>
      <w:pPr>
        <w:numPr>
          <w:ilvl w:val="0"/>
          <w:numId w:val="1002"/>
        </w:numPr>
        <w:pStyle w:val="Compact"/>
      </w:pPr>
      <w:r>
        <w:t xml:space="preserve">Establish partnerships with 12+ major hospitals and clinics across Saint Petersburg within 24 months.</w:t>
      </w:r>
    </w:p>
    <w:bookmarkEnd w:id="23"/>
    <w:bookmarkStart w:id="28" w:name="strategic-marketing-approaches"/>
    <w:p>
      <w:pPr>
        <w:pStyle w:val="Heading2"/>
      </w:pPr>
      <w:r>
        <w:t xml:space="preserve">Strategic Marketing Approaches</w:t>
      </w:r>
    </w:p>
    <w:bookmarkStart w:id="24" w:name="culture-integrated-service-positioning"/>
    <w:p>
      <w:pPr>
        <w:pStyle w:val="Heading3"/>
      </w:pPr>
      <w:r>
        <w:t xml:space="preserve">Culture-Integrated Service Positioning</w:t>
      </w:r>
    </w:p>
    <w:p>
      <w:pPr>
        <w:pStyle w:val="FirstParagraph"/>
      </w:pPr>
      <w:r>
        <w:t xml:space="preserve">We reject "one-size-fits-all" nursing models. Every Nurse in our network undergoes mandatory Saint Petersburg-specific training: understanding local dialects (e.g., Kresty district slang), navigating public transport for rural home visits, and respecting traditional Russian family healthcare dynamics. Our slogan—"Caring with Saint Petersburg Heart"—embeds local identity into every service touchpoint.</w:t>
      </w:r>
    </w:p>
    <w:bookmarkEnd w:id="24"/>
    <w:bookmarkStart w:id="25" w:name="hyperlocal-digital-strategy"/>
    <w:p>
      <w:pPr>
        <w:pStyle w:val="Heading3"/>
      </w:pPr>
      <w:r>
        <w:t xml:space="preserve">Hyperlocal Digital Strategy</w:t>
      </w:r>
    </w:p>
    <w:p>
      <w:pPr>
        <w:numPr>
          <w:ilvl w:val="0"/>
          <w:numId w:val="1003"/>
        </w:numPr>
        <w:pStyle w:val="Compact"/>
      </w:pPr>
      <w:r>
        <w:rPr>
          <w:bCs/>
          <w:b/>
        </w:rPr>
        <w:t xml:space="preserve">SEO Localization:</w:t>
      </w:r>
      <w:r>
        <w:t xml:space="preserve"> </w:t>
      </w:r>
      <w:r>
        <w:t xml:space="preserve">Optimizing for Russian-language keywords like "няня для пожилых в Петербурге" (nanny for elderly in St. Petersburg) and "профессиональный медсестра домой" (professional nurse at home).</w:t>
      </w:r>
    </w:p>
    <w:p>
      <w:pPr>
        <w:numPr>
          <w:ilvl w:val="0"/>
          <w:numId w:val="1003"/>
        </w:numPr>
        <w:pStyle w:val="Compact"/>
      </w:pPr>
      <w:r>
        <w:rPr>
          <w:bCs/>
          <w:b/>
        </w:rPr>
        <w:t xml:space="preserve">Facebook/Telegram Targeting:</w:t>
      </w:r>
      <w:r>
        <w:t xml:space="preserve"> </w:t>
      </w:r>
      <w:r>
        <w:t xml:space="preserve">Geofenced campaigns to Saint Petersburg residents aged 45+ with content featuring local landmarks (e.g., Hermitage Museum, Nevsky Prospekt) in nurse testimonials.</w:t>
      </w:r>
    </w:p>
    <w:p>
      <w:pPr>
        <w:numPr>
          <w:ilvl w:val="0"/>
          <w:numId w:val="1003"/>
        </w:numPr>
        <w:pStyle w:val="Compact"/>
      </w:pPr>
      <w:r>
        <w:rPr>
          <w:bCs/>
          <w:b/>
        </w:rPr>
        <w:t xml:space="preserve">Google Ads:</w:t>
      </w:r>
      <w:r>
        <w:t xml:space="preserve"> </w:t>
      </w:r>
      <w:r>
        <w:t xml:space="preserve">Bilingual ad campaigns targeting English/Russian speakers searching for "nursing services near me" in Saint Petersburg.</w:t>
      </w:r>
    </w:p>
    <w:bookmarkEnd w:id="25"/>
    <w:bookmarkStart w:id="26" w:name="trust-building-community-engagement"/>
    <w:p>
      <w:pPr>
        <w:pStyle w:val="Heading3"/>
      </w:pPr>
      <w:r>
        <w:t xml:space="preserve">Trust-Building Community Engagement</w:t>
      </w:r>
    </w:p>
    <w:p>
      <w:pPr>
        <w:pStyle w:val="FirstParagraph"/>
      </w:pPr>
      <w:r>
        <w:t xml:space="preserve">In Russia, trust is earned through community presence. Our plan includes:</w:t>
      </w:r>
    </w:p>
    <w:p>
      <w:pPr>
        <w:numPr>
          <w:ilvl w:val="0"/>
          <w:numId w:val="1004"/>
        </w:numPr>
        <w:pStyle w:val="Compact"/>
      </w:pPr>
      <w:r>
        <w:t xml:space="preserve">Hosting free quarterly "Health &amp; Harmony" workshops at Saint Petersburg's Public Libraries (e.g., Central Library on Vosstaniya) covering eldercare in Russian culture.</w:t>
      </w:r>
    </w:p>
    <w:p>
      <w:pPr>
        <w:numPr>
          <w:ilvl w:val="0"/>
          <w:numId w:val="1004"/>
        </w:numPr>
        <w:pStyle w:val="Compact"/>
      </w:pPr>
      <w:r>
        <w:t xml:space="preserve">Sponsoring the "St. Petersburg Senior Wellness Festival," featuring nurse-led demos of traditional Russian wellness practices (e.g., herbal therapy with local ingredients).</w:t>
      </w:r>
    </w:p>
    <w:p>
      <w:pPr>
        <w:numPr>
          <w:ilvl w:val="0"/>
          <w:numId w:val="1004"/>
        </w:numPr>
        <w:pStyle w:val="Compact"/>
      </w:pPr>
      <w:r>
        <w:t xml:space="preserve">Partnering with Orthodox Church social services to co-host health check-ups for elderly parishioners—leveraging existing trust networks in Saint Petersburg.</w:t>
      </w:r>
    </w:p>
    <w:bookmarkEnd w:id="26"/>
    <w:bookmarkStart w:id="27" w:name="professional-nurse-development"/>
    <w:p>
      <w:pPr>
        <w:pStyle w:val="Heading3"/>
      </w:pPr>
      <w:r>
        <w:t xml:space="preserve">Professional Nurse Development</w:t>
      </w:r>
    </w:p>
    <w:p>
      <w:pPr>
        <w:pStyle w:val="FirstParagraph"/>
      </w:pPr>
      <w:r>
        <w:t xml:space="preserve">The success of this Marketing Plan hinges on nurse quality. We implement:</w:t>
      </w:r>
    </w:p>
    <w:p>
      <w:pPr>
        <w:numPr>
          <w:ilvl w:val="0"/>
          <w:numId w:val="1005"/>
        </w:numPr>
        <w:pStyle w:val="Compact"/>
      </w:pPr>
      <w:r>
        <w:t xml:space="preserve">Monthly certification updates aligned with Russian Ministry of Health standards (e.g., new protocols for diabetes management in cold climates).</w:t>
      </w:r>
    </w:p>
    <w:p>
      <w:pPr>
        <w:numPr>
          <w:ilvl w:val="0"/>
          <w:numId w:val="1005"/>
        </w:numPr>
        <w:pStyle w:val="Compact"/>
      </w:pPr>
      <w:r>
        <w:t xml:space="preserve">"Saint Petersburg Cultural Immersion" training: Nurses shadow local healthcare workers at Petrovsky Hospital to learn community-specific care nuances.</w:t>
      </w:r>
    </w:p>
    <w:p>
      <w:pPr>
        <w:numPr>
          <w:ilvl w:val="0"/>
          <w:numId w:val="1005"/>
        </w:numPr>
        <w:pStyle w:val="Compact"/>
      </w:pPr>
      <w:r>
        <w:t xml:space="preserve">A 24/7 support line staffed by Russian-speaking nurses who provide real-time guidance during home visits.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Local Digital Marketing (SEO, Social Ads)</w:t>
      </w:r>
    </w:p>
    <w:p>
      <w:pPr>
        <w:pStyle w:val="BodyText"/>
      </w:pPr>
      <w:r>
        <w:t xml:space="preserve">$42,000</w:t>
      </w:r>
    </w:p>
    <w:p>
      <w:pPr>
        <w:pStyle w:val="BodyText"/>
      </w:pPr>
      <w:r>
        <w:t xml:space="preserve">Captures high-intent Saint Petersburg residents searching for nursing services in Russian language.</w:t>
      </w:r>
    </w:p>
    <w:p>
      <w:pPr>
        <w:pStyle w:val="BodyText"/>
      </w:pPr>
      <w:r>
        <w:t xml:space="preserve">Community Events &amp; Partnerships</w:t>
      </w:r>
    </w:p>
    <w:p>
      <w:pPr>
        <w:pStyle w:val="BodyText"/>
      </w:pPr>
      <w:r>
        <w:t xml:space="preserve">$35,000</w:t>
      </w:r>
    </w:p>
    <w:p>
      <w:pPr>
        <w:pStyle w:val="BodyText"/>
      </w:pPr>
      <w:r>
        <w:t xml:space="preserve">Builds trust through hyperlocal engagement in Russia's largest city.</w:t>
      </w:r>
    </w:p>
    <w:p>
      <w:pPr>
        <w:pStyle w:val="BodyText"/>
      </w:pPr>
      <w:r>
        <w:t xml:space="preserve">Nurse Training &amp; Certification</w:t>
      </w:r>
    </w:p>
    <w:p>
      <w:pPr>
        <w:pStyle w:val="BodyText"/>
      </w:pPr>
      <w:r>
        <w:t xml:space="preserve">$68,000</w:t>
      </w:r>
    </w:p>
    <w:p>
      <w:pPr>
        <w:pStyle w:val="BodyText"/>
      </w:pPr>
      <w:r>
        <w:t xml:space="preserve">Ensures nurse competency meets Saint Petersburg's cultural and medical demands.</w:t>
      </w:r>
    </w:p>
    <w:p>
      <w:pPr>
        <w:pStyle w:val="BodyText"/>
      </w:pPr>
      <w:r>
        <w:t xml:space="preserve">Brand Collateral (Russian-Only)</w:t>
      </w:r>
    </w:p>
    <w:p>
      <w:pPr>
        <w:pStyle w:val="BodyText"/>
      </w:pPr>
      <w:r>
        <w:t xml:space="preserve">$15,000</w:t>
      </w:r>
    </w:p>
    <w:p>
      <w:pPr>
        <w:pStyle w:val="BodyText"/>
      </w:pPr>
      <w:r>
        <w:t xml:space="preserve">Clinic brochures, business cards, and website in Russian for seamless client interaction.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Localize all digital assets for Saint Petersburg; recruit 50 culturally trained Nurses; launch Facebook/Telegram campaigns targeting city districts.</w:t>
      </w:r>
    </w:p>
    <w:p>
      <w:pPr>
        <w:pStyle w:val="BodyText"/>
      </w:pPr>
      <w:r>
        <w:rPr>
          <w:bCs/>
          <w:b/>
        </w:rPr>
        <w:t xml:space="preserve">Months 4-6:</w:t>
      </w:r>
      <w:r>
        <w:t xml:space="preserve"> </w:t>
      </w:r>
      <w:r>
        <w:t xml:space="preserve">Host first Senior Wellness Festival at Central Library; secure initial hospital partnership with Petrovsky Hospital.</w:t>
      </w:r>
    </w:p>
    <w:p>
      <w:pPr>
        <w:pStyle w:val="BodyText"/>
      </w:pPr>
      <w:r>
        <w:rPr>
          <w:bCs/>
          <w:b/>
        </w:rPr>
        <w:t xml:space="preserve">Months 7-12:</w:t>
      </w:r>
      <w:r>
        <w:t xml:space="preserve"> </w:t>
      </w:r>
      <w:r>
        <w:t xml:space="preserve">Scale to 150 home care contracts; introduce English-language service for international segment; achieve 85% client retention rate.</w:t>
      </w:r>
    </w:p>
    <w:bookmarkEnd w:id="30"/>
    <w:bookmarkStart w:id="31" w:name="evaluation-metrics"/>
    <w:p>
      <w:pPr>
        <w:pStyle w:val="Heading2"/>
      </w:pPr>
      <w:r>
        <w:t xml:space="preserve">Evaluation Metrics</w:t>
      </w:r>
    </w:p>
    <w:p>
      <w:pPr>
        <w:numPr>
          <w:ilvl w:val="0"/>
          <w:numId w:val="1006"/>
        </w:numPr>
        <w:pStyle w:val="Compact"/>
      </w:pPr>
      <w:r>
        <w:rPr>
          <w:bCs/>
          <w:b/>
        </w:rPr>
        <w:t xml:space="preserve">Brand Awareness:</w:t>
      </w:r>
      <w:r>
        <w:t xml:space="preserve"> </w:t>
      </w:r>
      <w:r>
        <w:t xml:space="preserve">Track "nurse Saint Petersburg" Google searches via SEMrush (target: +35% MoM).</w:t>
      </w:r>
    </w:p>
    <w:p>
      <w:pPr>
        <w:numPr>
          <w:ilvl w:val="0"/>
          <w:numId w:val="1006"/>
        </w:numPr>
        <w:pStyle w:val="Compact"/>
      </w:pPr>
      <w:r>
        <w:rPr>
          <w:bCs/>
          <w:b/>
        </w:rPr>
        <w:t xml:space="preserve">Nurse Performance:</w:t>
      </w:r>
      <w:r>
        <w:t xml:space="preserve"> </w:t>
      </w:r>
      <w:r>
        <w:t xml:space="preserve">Monitor client satisfaction surveys measuring cultural competence (target: 92% positive feedback on "understanding local customs").</w:t>
      </w:r>
    </w:p>
    <w:p>
      <w:pPr>
        <w:numPr>
          <w:ilvl w:val="0"/>
          <w:numId w:val="1006"/>
        </w:numPr>
        <w:pStyle w:val="Compact"/>
      </w:pPr>
      <w:r>
        <w:rPr>
          <w:bCs/>
          <w:b/>
        </w:rPr>
        <w:t xml:space="preserve">Market Penetration:</w:t>
      </w:r>
      <w:r>
        <w:t xml:space="preserve"> </w:t>
      </w:r>
      <w:r>
        <w:t xml:space="preserve">Monthly count of active home care contracts in Saint Petersburg's key districts.</w:t>
      </w:r>
    </w:p>
    <w:p>
      <w:pPr>
        <w:numPr>
          <w:ilvl w:val="0"/>
          <w:numId w:val="1006"/>
        </w:numPr>
        <w:pStyle w:val="Compact"/>
      </w:pPr>
      <w:r>
        <w:rPr>
          <w:bCs/>
          <w:b/>
        </w:rPr>
        <w:t xml:space="preserve">ROI:</w:t>
      </w:r>
      <w:r>
        <w:t xml:space="preserve"> </w:t>
      </w:r>
      <w:r>
        <w:t xml:space="preserve">Calculate cost per contract acquired versus revenue from premium service packages (target: 4.2x ROI by Month 18).</w:t>
      </w:r>
    </w:p>
    <w:bookmarkEnd w:id="31"/>
    <w:bookmarkStart w:id="32" w:name="conclusion"/>
    <w:p>
      <w:pPr>
        <w:pStyle w:val="Heading2"/>
      </w:pPr>
      <w:r>
        <w:t xml:space="preserve">Conclusion</w:t>
      </w:r>
    </w:p>
    <w:p>
      <w:pPr>
        <w:pStyle w:val="FirstParagraph"/>
      </w:pPr>
      <w:r>
        <w:t xml:space="preserve">This Marketing Plan positions our Nurse services not merely as a vendor, but as a culturally integrated partner within Saint Petersburg's healthcare ecosystem. By embedding Russian language, local customs, and district-specific operational knowledge into every service element—from nurse recruitment to client communication—we transcend conventional marketing to build enduring trust. In Russia's Saint Petersburg market where cultural resonance determines service adoption, our strategy ensures that every Nurse we deploy becomes a trusted extension of the family they serve. With this approach, we will establish an unassailable brand presence in the city's evolving eldercare landscape while delivering measurable value to clients and community alike.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Services in Saint Petersburg, Russia</dc:title>
  <dc:creator/>
  <dc:language>en</dc:language>
  <cp:keywords/>
  <dcterms:created xsi:type="dcterms:W3CDTF">2025-12-15T23:00:27Z</dcterms:created>
  <dcterms:modified xsi:type="dcterms:W3CDTF">2025-12-15T23:00:27Z</dcterms:modified>
</cp:coreProperties>
</file>

<file path=docProps/custom.xml><?xml version="1.0" encoding="utf-8"?>
<Properties xmlns="http://schemas.openxmlformats.org/officeDocument/2006/custom-properties" xmlns:vt="http://schemas.openxmlformats.org/officeDocument/2006/docPropsVTypes"/>
</file>