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Nursing</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8db8f822f4dae9799278bc5b518927a79b96aa4"/>
    <w:p>
      <w:pPr>
        <w:pStyle w:val="Heading1"/>
      </w:pPr>
      <w:r>
        <w:t xml:space="preserve">Comprehensive Marketing Plan for Premium Nursing Services in Riyadh, Saudi Arabia</w:t>
      </w:r>
    </w:p>
    <w:bookmarkStart w:id="20" w:name="executive-summary"/>
    <w:p>
      <w:pPr>
        <w:pStyle w:val="Heading2"/>
      </w:pPr>
      <w:r>
        <w:t xml:space="preserve">Executive Summary</w:t>
      </w:r>
    </w:p>
    <w:p>
      <w:pPr>
        <w:pStyle w:val="FirstParagraph"/>
      </w:pPr>
      <w:r>
        <w:t xml:space="preserve">This Marketing Plan outlines the strategic approach to establish and grow a premier nursing service provider in Riyadh, Saudi Arabia. Targeting the rapidly expanding healthcare sector driven by Vision 2030, our initiative focuses on delivering exceptional Nurse care through culturally competent, technologically integrated services. The plan addresses critical gaps in domestic healthcare access while aligning with national objectives for healthcare excellence. We project capturing 15% market share within three years through a phased strategy targeting hospitals, premium residential communities, and corporate partnerships across Riyadh.</w:t>
      </w:r>
    </w:p>
    <w:bookmarkEnd w:id="20"/>
    <w:bookmarkStart w:id="21" w:name="X101db4ce68e8b9d9fe2e7727a70ba5c9b061ed2"/>
    <w:p>
      <w:pPr>
        <w:pStyle w:val="Heading2"/>
      </w:pPr>
      <w:r>
        <w:t xml:space="preserve">Market Analysis: Nurse Demand in Saudi Arabia Riyadh</w:t>
      </w:r>
    </w:p>
    <w:p>
      <w:pPr>
        <w:pStyle w:val="FirstParagraph"/>
      </w:pPr>
      <w:r>
        <w:t xml:space="preserve">Riyadh's healthcare landscape presents unprecedented opportunities for specialized nursing services. With Saudi Arabia's population exceeding 36 million and Riyadh housing over 7 million residents, the demand for skilled Nurses is accelerating due to:</w:t>
      </w:r>
    </w:p>
    <w:p>
      <w:pPr>
        <w:numPr>
          <w:ilvl w:val="0"/>
          <w:numId w:val="1001"/>
        </w:numPr>
        <w:pStyle w:val="Compact"/>
      </w:pPr>
      <w:r>
        <w:t xml:space="preserve">Government initiatives like Vision 2030 prioritizing healthcare infrastructure expansion</w:t>
      </w:r>
    </w:p>
    <w:p>
      <w:pPr>
        <w:numPr>
          <w:ilvl w:val="0"/>
          <w:numId w:val="1001"/>
        </w:numPr>
        <w:pStyle w:val="Compact"/>
      </w:pPr>
      <w:r>
        <w:t xml:space="preserve">Rising chronic disease prevalence (diabetes, cardiovascular conditions) requiring post-acute Nurse support</w:t>
      </w:r>
    </w:p>
    <w:p>
      <w:pPr>
        <w:numPr>
          <w:ilvl w:val="0"/>
          <w:numId w:val="1001"/>
        </w:numPr>
        <w:pStyle w:val="Compact"/>
      </w:pPr>
      <w:r>
        <w:t xml:space="preserve">Increased female workforce participation creating demand for home-based nursing care</w:t>
      </w:r>
    </w:p>
    <w:p>
      <w:pPr>
        <w:numPr>
          <w:ilvl w:val="0"/>
          <w:numId w:val="1001"/>
        </w:numPr>
        <w:pStyle w:val="Compact"/>
      </w:pPr>
      <w:r>
        <w:t xml:space="preserve">Gaps in existing services: 68% of Riyadh hospitals report nursing shortages (Saudi Ministry of Health, 2023)</w:t>
      </w:r>
    </w:p>
    <w:p>
      <w:pPr>
        <w:pStyle w:val="FirstParagraph"/>
      </w:pPr>
      <w:r>
        <w:t xml:space="preserve">Our target segments include:</w:t>
      </w:r>
    </w:p>
    <w:p>
      <w:pPr>
        <w:pStyle w:val="BodyText"/>
      </w:pPr>
      <w:r>
        <w:rPr>
          <w:bCs/>
          <w:b/>
        </w:rPr>
        <w:t xml:space="preserve">High-Income Residential Communities</w:t>
      </w:r>
      <w:r>
        <w:t xml:space="preserve">: Expatriate families and Saudi elites seeking personalized Nurse care for elderly or post-surgical patients</w:t>
      </w:r>
    </w:p>
    <w:p>
      <w:pPr>
        <w:pStyle w:val="BodyText"/>
      </w:pPr>
      <w:r>
        <w:rPr>
          <w:bCs/>
          <w:b/>
        </w:rPr>
        <w:t xml:space="preserve">Clinical Partnerships</w:t>
      </w:r>
      <w:r>
        <w:t xml:space="preserve">: Hospitals like King Fahad Medical City and Riyadh Military Hospital requiring supplemental nursing staff</w:t>
      </w:r>
    </w:p>
    <w:p>
      <w:pPr>
        <w:pStyle w:val="BodyText"/>
      </w:pPr>
      <w:r>
        <w:rPr>
          <w:bCs/>
          <w:b/>
        </w:rPr>
        <w:t xml:space="preserve">Corporate Wellness Programs</w:t>
      </w:r>
      <w:r>
        <w:t xml:space="preserve">: Multinational companies demanding on-site Nurse services for employee health management</w:t>
      </w:r>
    </w:p>
    <w:bookmarkEnd w:id="21"/>
    <w:bookmarkStart w:id="22" w:name="X25dc67b31859cc0d6f07a90276f8649e8d6167d"/>
    <w:p>
      <w:pPr>
        <w:pStyle w:val="Heading2"/>
      </w:pPr>
      <w:r>
        <w:t xml:space="preserve">Competitive Differentiation: The Riyadh Nursing Advantage</w:t>
      </w:r>
    </w:p>
    <w:p>
      <w:pPr>
        <w:pStyle w:val="FirstParagraph"/>
      </w:pPr>
      <w:r>
        <w:t xml:space="preserve">Unlike traditional staffing agencies, our service offers three pillars of differentiation uniquely tailored for Saudi Arabia Riyadh:</w:t>
      </w:r>
    </w:p>
    <w:p>
      <w:pPr>
        <w:numPr>
          <w:ilvl w:val="0"/>
          <w:numId w:val="1002"/>
        </w:numPr>
        <w:pStyle w:val="Compact"/>
      </w:pPr>
      <w:r>
        <w:rPr>
          <w:bCs/>
          <w:b/>
        </w:rPr>
        <w:t xml:space="preserve">Cultural Intelligence Certification</w:t>
      </w:r>
      <w:r>
        <w:t xml:space="preserve">: All Nurses undergo mandatory training in Saudi cultural protocols (including gender-specific care standards) – a critical differentiator absent in most competitors.</w:t>
      </w:r>
    </w:p>
    <w:p>
      <w:pPr>
        <w:numPr>
          <w:ilvl w:val="0"/>
          <w:numId w:val="1002"/>
        </w:numPr>
        <w:pStyle w:val="Compact"/>
      </w:pPr>
      <w:r>
        <w:rPr>
          <w:bCs/>
          <w:b/>
        </w:rPr>
        <w:t xml:space="preserve">Smart Health Integration</w:t>
      </w:r>
      <w:r>
        <w:t xml:space="preserve">: Real-time health data sharing via Mawid platform compliance, enabling seamless coordination with Riyadh's national digital health ecosystem.</w:t>
      </w:r>
    </w:p>
    <w:p>
      <w:pPr>
        <w:numPr>
          <w:ilvl w:val="0"/>
          <w:numId w:val="1002"/>
        </w:numPr>
        <w:pStyle w:val="Compact"/>
      </w:pPr>
      <w:r>
        <w:rPr>
          <w:bCs/>
          <w:b/>
        </w:rPr>
        <w:t xml:space="preserve">24/7 Riyadh-Based Support Center</w:t>
      </w:r>
      <w:r>
        <w:t xml:space="preserve">: Arabic-speaking clinical coordinators operating from our downtown Riyadh office, eliminating time-zone delays common in international service providers.</w:t>
      </w:r>
    </w:p>
    <w:bookmarkEnd w:id="22"/>
    <w:bookmarkStart w:id="23" w:name="X813a232ccd165cac205ab461f093f1d7373160a"/>
    <w:p>
      <w:pPr>
        <w:pStyle w:val="Heading2"/>
      </w:pPr>
      <w:r>
        <w:t xml:space="preserve">Marketing Objectives for Saudi Arabia Riyadh</w:t>
      </w:r>
    </w:p>
    <w:p>
      <w:pPr>
        <w:pStyle w:val="FirstParagraph"/>
      </w:pPr>
      <w:r>
        <w:t xml:space="preserve">We define SMART objectives for the first 18 months:</w:t>
      </w:r>
    </w:p>
    <w:p>
      <w:pPr>
        <w:numPr>
          <w:ilvl w:val="0"/>
          <w:numId w:val="1003"/>
        </w:numPr>
        <w:pStyle w:val="Compact"/>
      </w:pPr>
      <w:r>
        <w:t xml:space="preserve">Acquire 250 hospital partnerships across Riyadh by Q4 2025</w:t>
      </w:r>
    </w:p>
    <w:p>
      <w:pPr>
        <w:numPr>
          <w:ilvl w:val="0"/>
          <w:numId w:val="1003"/>
        </w:numPr>
        <w:pStyle w:val="Compact"/>
      </w:pPr>
      <w:r>
        <w:t xml:space="preserve">Capture 12% market share in premium home nursing services (targeting $3.8M revenue)</w:t>
      </w:r>
    </w:p>
    <w:p>
      <w:pPr>
        <w:numPr>
          <w:ilvl w:val="0"/>
          <w:numId w:val="1003"/>
        </w:numPr>
        <w:pStyle w:val="Compact"/>
      </w:pPr>
      <w:r>
        <w:t xml:space="preserve">Achieve 95% client retention rate through personalized Nurse relationship management</w:t>
      </w:r>
    </w:p>
    <w:p>
      <w:pPr>
        <w:numPr>
          <w:ilvl w:val="0"/>
          <w:numId w:val="1003"/>
        </w:numPr>
        <w:pStyle w:val="Compact"/>
      </w:pPr>
      <w:r>
        <w:t xml:space="preserve">Secure 15 major corporate wellness contracts in Riyadh's business districts (King Abdullah Financial District, Diplomatic Quarter)</w:t>
      </w:r>
    </w:p>
    <w:bookmarkEnd w:id="23"/>
    <w:bookmarkStart w:id="24" w:name="X2d567b11793497033cee100baebf7993c649a40"/>
    <w:p>
      <w:pPr>
        <w:pStyle w:val="Heading2"/>
      </w:pPr>
      <w:r>
        <w:t xml:space="preserve">Strategic Marketing Mix: The Riyadh Nursing Ecosystem</w:t>
      </w:r>
    </w:p>
    <w:p>
      <w:pPr>
        <w:pStyle w:val="FirstParagraph"/>
      </w:pPr>
      <w:r>
        <w:rPr>
          <w:bCs/>
          <w:b/>
        </w:rPr>
        <w:t xml:space="preserve">Product Strategy:</w:t>
      </w:r>
      <w:r>
        <w:t xml:space="preserve"> </w:t>
      </w:r>
      <w:r>
        <w:t xml:space="preserve">Three service tiers designed for Saudi Arabia's healthcare context:</w:t>
      </w:r>
    </w:p>
    <w:p>
      <w:pPr>
        <w:numPr>
          <w:ilvl w:val="0"/>
          <w:numId w:val="1004"/>
        </w:numPr>
        <w:pStyle w:val="Compact"/>
      </w:pPr>
      <w:r>
        <w:rPr>
          <w:iCs/>
          <w:i/>
        </w:rPr>
        <w:t xml:space="preserve">Premium Home Care Package</w:t>
      </w:r>
      <w:r>
        <w:t xml:space="preserve">: 24/7 Nurse coverage with Arabic-English bilingual staff, including Ramadan meal planning compliance</w:t>
      </w:r>
    </w:p>
    <w:p>
      <w:pPr>
        <w:numPr>
          <w:ilvl w:val="0"/>
          <w:numId w:val="1004"/>
        </w:numPr>
        <w:pStyle w:val="Compact"/>
      </w:pPr>
      <w:r>
        <w:rPr>
          <w:iCs/>
          <w:i/>
        </w:rPr>
        <w:t xml:space="preserve">Hospital Support Service</w:t>
      </w:r>
      <w:r>
        <w:t xml:space="preserve">: On-demand nursing staff for surgical wards during peak demand periods (e.g., Hajj season)</w:t>
      </w:r>
    </w:p>
    <w:p>
      <w:pPr>
        <w:numPr>
          <w:ilvl w:val="0"/>
          <w:numId w:val="1004"/>
        </w:numPr>
        <w:pStyle w:val="Compact"/>
      </w:pPr>
      <w:r>
        <w:rPr>
          <w:iCs/>
          <w:i/>
        </w:rPr>
        <w:t xml:space="preserve">Corporate Health Program</w:t>
      </w:r>
      <w:r>
        <w:t xml:space="preserve">: Customized on-site Nurse services with stress-management workshops aligned with Saudi work culture</w:t>
      </w:r>
    </w:p>
    <w:p>
      <w:pPr>
        <w:pStyle w:val="FirstParagraph"/>
      </w:pPr>
      <w:r>
        <w:rPr>
          <w:bCs/>
          <w:b/>
        </w:rPr>
        <w:t xml:space="preserve">Pricing Strategy:</w:t>
      </w:r>
      <w:r>
        <w:t xml:space="preserve"> </w:t>
      </w:r>
      <w:r>
        <w:t xml:space="preserve">Premium value-based pricing reflecting Riyadh's market dynamics (15-20% above standard rates) justified through:</w:t>
      </w:r>
    </w:p>
    <w:p>
      <w:pPr>
        <w:numPr>
          <w:ilvl w:val="0"/>
          <w:numId w:val="1005"/>
        </w:numPr>
        <w:pStyle w:val="Compact"/>
      </w:pPr>
      <w:r>
        <w:t xml:space="preserve">Cultural competency premium (20% of price)</w:t>
      </w:r>
    </w:p>
    <w:p>
      <w:pPr>
        <w:numPr>
          <w:ilvl w:val="0"/>
          <w:numId w:val="1005"/>
        </w:numPr>
        <w:pStyle w:val="Compact"/>
      </w:pPr>
      <w:r>
        <w:t xml:space="preserve">Technology integration fee (15% of price)</w:t>
      </w:r>
    </w:p>
    <w:p>
      <w:pPr>
        <w:numPr>
          <w:ilvl w:val="0"/>
          <w:numId w:val="1005"/>
        </w:numPr>
        <w:pStyle w:val="Compact"/>
      </w:pPr>
      <w:r>
        <w:t xml:space="preserve">Premium retention guarantee (zero termination fees for 3-month contracts)</w:t>
      </w:r>
    </w:p>
    <w:p>
      <w:pPr>
        <w:pStyle w:val="FirstParagraph"/>
      </w:pPr>
      <w:r>
        <w:rPr>
          <w:bCs/>
          <w:b/>
        </w:rPr>
        <w:t xml:space="preserve">Promotion Strategy:</w:t>
      </w:r>
      <w:r>
        <w:t xml:space="preserve"> </w:t>
      </w:r>
      <w:r>
        <w:t xml:space="preserve">Riyadh-focused channels:</w:t>
      </w:r>
    </w:p>
    <w:p>
      <w:pPr>
        <w:numPr>
          <w:ilvl w:val="0"/>
          <w:numId w:val="1006"/>
        </w:numPr>
        <w:pStyle w:val="Compact"/>
      </w:pPr>
      <w:r>
        <w:rPr>
          <w:iCs/>
          <w:i/>
        </w:rPr>
        <w:t xml:space="preserve">Government Collaboration</w:t>
      </w:r>
      <w:r>
        <w:t xml:space="preserve">: Partnering with Riyadh Health Authority (RHA) for certified Nurse training programs</w:t>
      </w:r>
    </w:p>
    <w:p>
      <w:pPr>
        <w:numPr>
          <w:ilvl w:val="0"/>
          <w:numId w:val="1006"/>
        </w:numPr>
        <w:pStyle w:val="Compact"/>
      </w:pPr>
      <w:r>
        <w:rPr>
          <w:iCs/>
          <w:i/>
        </w:rPr>
        <w:t xml:space="preserve">Community Engagement</w:t>
      </w:r>
      <w:r>
        <w:t xml:space="preserve">: Sponsorships at King Abdullah International Medical Complex events and women's health forums in Riyadh malls</w:t>
      </w:r>
    </w:p>
    <w:p>
      <w:pPr>
        <w:numPr>
          <w:ilvl w:val="0"/>
          <w:numId w:val="1006"/>
        </w:numPr>
        <w:pStyle w:val="Compact"/>
      </w:pPr>
      <w:r>
        <w:rPr>
          <w:iCs/>
          <w:i/>
        </w:rPr>
        <w:t xml:space="preserve">Digital Targeting</w:t>
      </w:r>
      <w:r>
        <w:t xml:space="preserve">: Geo-fenced LinkedIn campaigns targeting expatriate executives in Diplomatic Quarter, Arabic-language Instagram content showcasing Nurse cultural training</w:t>
      </w:r>
    </w:p>
    <w:bookmarkEnd w:id="24"/>
    <w:bookmarkStart w:id="25" w:name="X786b321671559c3f1f3575cdc04826c129d714e"/>
    <w:p>
      <w:pPr>
        <w:pStyle w:val="Heading2"/>
      </w:pPr>
      <w:r>
        <w:t xml:space="preserve">Budget Allocation: Optimized for Riyadh Operations</w:t>
      </w:r>
    </w:p>
    <w:p>
      <w:pPr>
        <w:pStyle w:val="FirstParagraph"/>
      </w:pPr>
      <w:r>
        <w:t xml:space="preserve">Total allocated budget: SAR 4.5 million (Year 1). Breakdown:</w:t>
      </w:r>
    </w:p>
    <w:p>
      <w:pPr>
        <w:pStyle w:val="BodyText"/>
      </w:pPr>
      <w:r>
        <w:t xml:space="preserve">Category</w:t>
      </w:r>
    </w:p>
    <w:p>
      <w:pPr>
        <w:pStyle w:val="BodyText"/>
      </w:pPr>
      <w:r>
        <w:t xml:space="preserve">Allocation (SAR)</w:t>
      </w:r>
    </w:p>
    <w:p>
      <w:pPr>
        <w:pStyle w:val="BodyText"/>
      </w:pPr>
      <w:r>
        <w:t xml:space="preserve">Riyadh-Specific Justification</w:t>
      </w:r>
    </w:p>
    <w:p>
      <w:pPr>
        <w:pStyle w:val="BodyText"/>
      </w:pPr>
      <w:r>
        <w:t xml:space="preserve">Local Talent Acquisition &amp; Training</w:t>
      </w:r>
    </w:p>
    <w:p>
      <w:pPr>
        <w:pStyle w:val="BodyText"/>
      </w:pPr>
      <w:r>
        <w:t xml:space="preserve">1,200,000</w:t>
      </w:r>
    </w:p>
    <w:p>
      <w:pPr>
        <w:pStyle w:val="BodyText"/>
      </w:pPr>
      <w:r>
        <w:t xml:space="preserve">Certifying 150 Nurses in Saudi cultural protocols for Riyadh operations</w:t>
      </w:r>
    </w:p>
    <w:p>
      <w:pPr>
        <w:pStyle w:val="BodyText"/>
      </w:pPr>
      <w:r>
        <w:t xml:space="preserve">Riyadh Office Setup (Downtown)</w:t>
      </w:r>
    </w:p>
    <w:p>
      <w:pPr>
        <w:pStyle w:val="BodyText"/>
      </w:pPr>
      <w:r>
        <w:t xml:space="preserve">850,000</w:t>
      </w:r>
    </w:p>
    <w:p>
      <w:pPr>
        <w:pStyle w:val="BodyText"/>
      </w:pPr>
      <w:r>
        <w:t xml:space="preserve">Strategic location near major hospitals &amp; expatriate hubs</w:t>
      </w:r>
    </w:p>
    <w:p>
      <w:pPr>
        <w:pStyle w:val="BodyText"/>
      </w:pPr>
      <w:r>
        <w:t xml:space="preserve">Cultural Partnership Programs</w:t>
      </w:r>
    </w:p>
    <w:p>
      <w:pPr>
        <w:pStyle w:val="BodyText"/>
      </w:pPr>
      <w:r>
        <w:t xml:space="preserve">750,000</w:t>
      </w:r>
    </w:p>
    <w:p>
      <w:pPr>
        <w:pStyle w:val="BodyText"/>
      </w:pPr>
      <w:r>
        <w:t xml:space="preserve">RHA collaboration and mosque-based health awareness campaigns</w:t>
      </w:r>
    </w:p>
    <w:p>
      <w:pPr>
        <w:pStyle w:val="BodyText"/>
      </w:pPr>
      <w:r>
        <w:t xml:space="preserve">Digital Marketing (Riyadh-Focused)</w:t>
      </w:r>
    </w:p>
    <w:p>
      <w:pPr>
        <w:pStyle w:val="BodyText"/>
      </w:pPr>
      <w:r>
        <w:t xml:space="preserve">950,000</w:t>
      </w:r>
    </w:p>
    <w:p>
      <w:pPr>
        <w:pStyle w:val="BodyText"/>
      </w:pPr>
      <w:r>
        <w:t xml:space="preserve">Instagram/Telegram campaigns targeting Riyadh neighborhoods (Al Olaya, Diplomatic Quarter)</w:t>
      </w:r>
    </w:p>
    <w:p>
      <w:pPr>
        <w:pStyle w:val="BodyText"/>
      </w:pPr>
      <w:r>
        <w:t xml:space="preserve">Event Sponsorships</w:t>
      </w:r>
    </w:p>
    <w:p>
      <w:pPr>
        <w:pStyle w:val="BodyText"/>
      </w:pPr>
      <w:r>
        <w:t xml:space="preserve">750,000</w:t>
      </w:r>
    </w:p>
    <w:p>
      <w:pPr>
        <w:pStyle w:val="BodyText"/>
      </w:pPr>
      <w:r>
        <w:t xml:space="preserve">Riyadh International Health Forum &amp; Expo participation</w:t>
      </w:r>
    </w:p>
    <w:bookmarkEnd w:id="25"/>
    <w:bookmarkStart w:id="26" w:name="X29610e72aba0fb46bb1a7dedbd87bf870a88d6c"/>
    <w:p>
      <w:pPr>
        <w:pStyle w:val="Heading2"/>
      </w:pPr>
      <w:r>
        <w:t xml:space="preserve">Implementation Timeline: Riyadh Acceleration Pathway</w:t>
      </w:r>
    </w:p>
    <w:p>
      <w:pPr>
        <w:pStyle w:val="FirstParagraph"/>
      </w:pPr>
      <w:r>
        <w:t xml:space="preserve">Phase 1 (Months 1-6): Foundation in Riyadh</w:t>
      </w:r>
    </w:p>
    <w:p>
      <w:pPr>
        <w:numPr>
          <w:ilvl w:val="0"/>
          <w:numId w:val="1007"/>
        </w:numPr>
        <w:pStyle w:val="Compact"/>
      </w:pPr>
      <w:r>
        <w:t xml:space="preserve">Establish downtown Riyadh office with RHA certification</w:t>
      </w:r>
    </w:p>
    <w:p>
      <w:pPr>
        <w:numPr>
          <w:ilvl w:val="0"/>
          <w:numId w:val="1007"/>
        </w:numPr>
        <w:pStyle w:val="Compact"/>
      </w:pPr>
      <w:r>
        <w:t xml:space="preserve">Hire &amp; certify first cohort of 50 Nurses trained in Saudi cultural standards</w:t>
      </w:r>
    </w:p>
    <w:p>
      <w:pPr>
        <w:numPr>
          <w:ilvl w:val="0"/>
          <w:numId w:val="1007"/>
        </w:numPr>
        <w:pStyle w:val="Compact"/>
      </w:pPr>
      <w:r>
        <w:t xml:space="preserve">Pilot program with two hospitals (Riyadh Medical Complex, King Khalid University Hospital)</w:t>
      </w:r>
    </w:p>
    <w:p>
      <w:pPr>
        <w:pStyle w:val="FirstParagraph"/>
      </w:pPr>
      <w:r>
        <w:t xml:space="preserve">Phase 2 (Months 7-12): Market Expansion</w:t>
      </w:r>
    </w:p>
    <w:p>
      <w:pPr>
        <w:numPr>
          <w:ilvl w:val="0"/>
          <w:numId w:val="1008"/>
        </w:numPr>
        <w:pStyle w:val="Compact"/>
      </w:pPr>
      <w:r>
        <w:t xml:space="preserve">Launch corporate wellness programs with five major Riyadh companies</w:t>
      </w:r>
    </w:p>
    <w:p>
      <w:pPr>
        <w:numPr>
          <w:ilvl w:val="0"/>
          <w:numId w:val="1008"/>
        </w:numPr>
        <w:pStyle w:val="Compact"/>
      </w:pPr>
      <w:r>
        <w:t xml:space="preserve">Expand home care to all six Riyadh districts</w:t>
      </w:r>
    </w:p>
    <w:p>
      <w:pPr>
        <w:numPr>
          <w:ilvl w:val="0"/>
          <w:numId w:val="1008"/>
        </w:numPr>
        <w:pStyle w:val="Compact"/>
      </w:pPr>
      <w:r>
        <w:t xml:space="preserve">Secure RHA endorsement as preferred nursing partner for Vision 2030 healthcare projects</w:t>
      </w:r>
    </w:p>
    <w:bookmarkEnd w:id="26"/>
    <w:bookmarkStart w:id="27" w:name="X5bbf97418ff4a0249cc725c3605df75c04f377f"/>
    <w:p>
      <w:pPr>
        <w:pStyle w:val="Heading2"/>
      </w:pPr>
      <w:r>
        <w:t xml:space="preserve">Evaluation Metrics for Saudi Arabia Riyadh Success</w:t>
      </w:r>
    </w:p>
    <w:p>
      <w:pPr>
        <w:pStyle w:val="FirstParagraph"/>
      </w:pPr>
      <w:r>
        <w:t xml:space="preserve">We measure progress using Riyadh-specific KPIs:</w:t>
      </w:r>
    </w:p>
    <w:p>
      <w:pPr>
        <w:numPr>
          <w:ilvl w:val="0"/>
          <w:numId w:val="1009"/>
        </w:numPr>
        <w:pStyle w:val="Compact"/>
      </w:pPr>
      <w:r>
        <w:rPr>
          <w:bCs/>
          <w:b/>
        </w:rPr>
        <w:t xml:space="preserve">Service Adoption Rate</w:t>
      </w:r>
      <w:r>
        <w:t xml:space="preserve">: % of target hospitals in Riyadh utilizing our Nurse services monthly (Target: 30% by Month 12)</w:t>
      </w:r>
    </w:p>
    <w:p>
      <w:pPr>
        <w:numPr>
          <w:ilvl w:val="0"/>
          <w:numId w:val="1009"/>
        </w:numPr>
        <w:pStyle w:val="Compact"/>
      </w:pPr>
      <w:r>
        <w:rPr>
          <w:bCs/>
          <w:b/>
        </w:rPr>
        <w:t xml:space="preserve">Cultural Competence Score</w:t>
      </w:r>
      <w:r>
        <w:t xml:space="preserve">: Client satisfaction ratings on cultural sensitivity (Target: 4.8/5 from Riyadh clients)</w:t>
      </w:r>
    </w:p>
    <w:p>
      <w:pPr>
        <w:numPr>
          <w:ilvl w:val="0"/>
          <w:numId w:val="1009"/>
        </w:numPr>
        <w:pStyle w:val="Compact"/>
      </w:pPr>
      <w:r>
        <w:rPr>
          <w:bCs/>
          <w:b/>
        </w:rPr>
        <w:t xml:space="preserve">Local Talent Retention</w:t>
      </w:r>
      <w:r>
        <w:t xml:space="preserve">: % of Nurses completing training who stay with the company (Target: 85% in Year 1)</w:t>
      </w:r>
    </w:p>
    <w:p>
      <w:pPr>
        <w:numPr>
          <w:ilvl w:val="0"/>
          <w:numId w:val="1009"/>
        </w:numPr>
        <w:pStyle w:val="Compact"/>
      </w:pPr>
      <w:r>
        <w:rPr>
          <w:bCs/>
          <w:b/>
        </w:rPr>
        <w:t xml:space="preserve">Community Impact</w:t>
      </w:r>
      <w:r>
        <w:t xml:space="preserve">: Number of Saudi nurses certified through our RHA partnership program (Target: 200 by Year 2)</w:t>
      </w:r>
    </w:p>
    <w:bookmarkEnd w:id="27"/>
    <w:bookmarkStart w:id="28" w:name="Xdec14dc7e30f07bef6ceba1b3ef817d3617c3be"/>
    <w:p>
      <w:pPr>
        <w:pStyle w:val="Heading2"/>
      </w:pPr>
      <w:r>
        <w:t xml:space="preserve">Conclusion: Building Riyadh's Nursing Future</w:t>
      </w:r>
    </w:p>
    <w:p>
      <w:pPr>
        <w:pStyle w:val="FirstParagraph"/>
      </w:pPr>
      <w:r>
        <w:t xml:space="preserve">This Marketing Plan positions our Nurse service as the culturally intelligent healthcare partner for Saudi Arabia's most dynamic city. By embedding ourselves within Riyadh's healthcare ecosystem through cultural certification, technology integration, and community partnerships, we transform nursing from a transactional service to a strategic health asset. Our approach directly supports Saudi Vision 2030 objectives while delivering measurable value to patients, hospitals, and the national healthcare infrastructure. The plan's success will be measured not just in market share but in how effectively our Nurse services enhance the wellbeing of Riyadh's residents – creating a legacy of compassionate, culturally attuned healthcare that sets a new standard for Saudi Arabia.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Nursing Services in Riyadh, Saudi Arabia</dc:title>
  <dc:creator/>
  <dc:language>en</dc:language>
  <cp:keywords/>
  <dcterms:created xsi:type="dcterms:W3CDTF">2026-07-21T15:26:45Z</dcterms:created>
  <dcterms:modified xsi:type="dcterms:W3CDTF">2026-07-21T15:26:45Z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