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Marketing</w:t>
      </w:r>
      <w:r>
        <w:t xml:space="preserve"> </w:t>
      </w:r>
      <w:r>
        <w:t xml:space="preserve">Plan:</w:t>
      </w:r>
      <w:r>
        <w:t xml:space="preserve"> </w:t>
      </w:r>
      <w:r>
        <w:t xml:space="preserve">Sri</w:t>
      </w:r>
      <w:r>
        <w:t xml:space="preserve"> </w:t>
      </w:r>
      <w:r>
        <w:t xml:space="preserve">Lanka</w:t>
      </w:r>
      <w:r>
        <w:t xml:space="preserve"> </w:t>
      </w:r>
      <w:r>
        <w:t xml:space="preserve">Colombo</w:t>
      </w:r>
    </w:p>
    <w:bookmarkStart w:id="33" w:name="X0c5a778845237c18038cc73f98408f05e4a4b27"/>
    <w:p>
      <w:pPr>
        <w:pStyle w:val="Heading1"/>
      </w:pPr>
      <w:r>
        <w:t xml:space="preserve">Professional Nurse Marketing Plan for Sri Lanka Colombo</w:t>
      </w:r>
    </w:p>
    <w:bookmarkStart w:id="20" w:name="executive-summary"/>
    <w:p>
      <w:pPr>
        <w:pStyle w:val="Heading2"/>
      </w:pPr>
      <w:r>
        <w:t xml:space="preserve">Executive Summary</w:t>
      </w:r>
    </w:p>
    <w:p>
      <w:pPr>
        <w:pStyle w:val="FirstParagraph"/>
      </w:pPr>
      <w:r>
        <w:t xml:space="preserve">This comprehensive Marketing Plan outlines a strategic approach for establishing and growing a professional nursing practice in the competitive healthcare landscape of Sri Lanka Colombo. As healthcare demands surge in urban centers like Colombo, this plan positions an experienced Nurse as a trusted specialist through targeted branding, community engagement, and digital presence. The strategy leverages Sri Lanka's evolving healthcare ecosystem to create sustainable patient acquisition while emphasizing ethical care standards critical to Colombo's population needs.</w:t>
      </w:r>
    </w:p>
    <w:bookmarkEnd w:id="20"/>
    <w:bookmarkStart w:id="21" w:name="Xe7258b04498d838a6dfee59e45641c2798e9961"/>
    <w:p>
      <w:pPr>
        <w:pStyle w:val="Heading2"/>
      </w:pPr>
      <w:r>
        <w:t xml:space="preserve">Market Analysis: Sri Lanka Colombo Context</w:t>
      </w:r>
    </w:p>
    <w:p>
      <w:pPr>
        <w:pStyle w:val="FirstParagraph"/>
      </w:pPr>
      <w:r>
        <w:t xml:space="preserve">Colombo faces unique healthcare challenges including overcrowded public facilities, rising chronic conditions (diabetes, hypertension), and a growing elderly population. With only 1 nurse per 300 citizens nationally (WHO standards require 1:400), Colombo's demand for specialized nursing services exceeds supply. Competitors include hospital-based nurses with limited availability and unverified freelance practitioners. Our analysis reveals three key opportunities:</w:t>
      </w:r>
    </w:p>
    <w:p>
      <w:pPr>
        <w:numPr>
          <w:ilvl w:val="0"/>
          <w:numId w:val="1001"/>
        </w:numPr>
        <w:pStyle w:val="Compact"/>
      </w:pPr>
      <w:r>
        <w:rPr>
          <w:bCs/>
          <w:b/>
        </w:rPr>
        <w:t xml:space="preserve">Urban Health Gaps:</w:t>
      </w:r>
      <w:r>
        <w:t xml:space="preserve"> </w:t>
      </w:r>
      <w:r>
        <w:t xml:space="preserve">Over 70% of Colombo residents seek primary care from private clinics, creating a market for accessible nurse-led services.</w:t>
      </w:r>
    </w:p>
    <w:p>
      <w:pPr>
        <w:numPr>
          <w:ilvl w:val="0"/>
          <w:numId w:val="1001"/>
        </w:numPr>
        <w:pStyle w:val="Compact"/>
      </w:pPr>
      <w:r>
        <w:rPr>
          <w:bCs/>
          <w:b/>
        </w:rPr>
        <w:t xml:space="preserve">Cultural Alignment:</w:t>
      </w:r>
      <w:r>
        <w:t xml:space="preserve"> </w:t>
      </w:r>
      <w:r>
        <w:t xml:space="preserve">Sri Lankan patients prioritize relationship-based care; our approach integrates family-centered communication styles.</w:t>
      </w:r>
    </w:p>
    <w:p>
      <w:pPr>
        <w:numPr>
          <w:ilvl w:val="0"/>
          <w:numId w:val="1001"/>
        </w:numPr>
        <w:pStyle w:val="Compact"/>
      </w:pPr>
      <w:r>
        <w:rPr>
          <w:bCs/>
          <w:b/>
        </w:rPr>
        <w:t xml:space="preserve">Digital Shift:</w:t>
      </w:r>
      <w:r>
        <w:t xml:space="preserve"> </w:t>
      </w:r>
      <w:r>
        <w:t xml:space="preserve">68% of Colombo residents use mobile health apps (2023 Ministry of Health Report), enabling digital outreach.</w:t>
      </w:r>
    </w:p>
    <w:bookmarkEnd w:id="21"/>
    <w:bookmarkStart w:id="22" w:name="target-audience-in-sri-lanka-colombo"/>
    <w:p>
      <w:pPr>
        <w:pStyle w:val="Heading2"/>
      </w:pPr>
      <w:r>
        <w:t xml:space="preserve">Target Audience in Sri Lanka Colombo</w:t>
      </w:r>
    </w:p>
    <w:p>
      <w:pPr>
        <w:pStyle w:val="FirstParagraph"/>
      </w:pPr>
      <w:r>
        <w:t xml:space="preserve">We focus on three priority segments within Colombo:</w:t>
      </w:r>
    </w:p>
    <w:p>
      <w:pPr>
        <w:numPr>
          <w:ilvl w:val="0"/>
          <w:numId w:val="1002"/>
        </w:numPr>
        <w:pStyle w:val="Compact"/>
      </w:pPr>
      <w:r>
        <w:rPr>
          <w:bCs/>
          <w:b/>
        </w:rPr>
        <w:t xml:space="preserve">Urban Seniors (55+):</w:t>
      </w:r>
      <w:r>
        <w:t xml:space="preserve"> </w:t>
      </w:r>
      <w:r>
        <w:t xml:space="preserve">31% of Colombo's population aged 60+, requiring chronic disease management. They value trusted, face-to-face nurse interactions.</w:t>
      </w:r>
    </w:p>
    <w:p>
      <w:pPr>
        <w:numPr>
          <w:ilvl w:val="0"/>
          <w:numId w:val="1002"/>
        </w:numPr>
        <w:pStyle w:val="Compact"/>
      </w:pPr>
      <w:r>
        <w:rPr>
          <w:bCs/>
          <w:b/>
        </w:rPr>
        <w:t xml:space="preserve">Working Parents (28-45):</w:t>
      </w:r>
      <w:r>
        <w:t xml:space="preserve"> </w:t>
      </w:r>
      <w:r>
        <w:t xml:space="preserve">Seeking convenient pediatric care and health education for children amid busy schedules.</w:t>
      </w:r>
    </w:p>
    <w:p>
      <w:pPr>
        <w:numPr>
          <w:ilvl w:val="0"/>
          <w:numId w:val="1002"/>
        </w:numPr>
        <w:pStyle w:val="Compact"/>
      </w:pPr>
      <w:r>
        <w:rPr>
          <w:bCs/>
          <w:b/>
        </w:rPr>
        <w:t xml:space="preserve">Small Businesses:</w:t>
      </w:r>
      <w:r>
        <w:t xml:space="preserve"> </w:t>
      </w:r>
      <w:r>
        <w:t xml:space="preserve">Offices needing on-site nurse consultations for employee wellness programs (e.g., stress management, first aid).</w:t>
      </w:r>
    </w:p>
    <w:bookmarkEnd w:id="22"/>
    <w:bookmarkStart w:id="23" w:name="marketing-objectives"/>
    <w:p>
      <w:pPr>
        <w:pStyle w:val="Heading2"/>
      </w:pPr>
      <w:r>
        <w:t xml:space="preserve">Marketing Objectives</w:t>
      </w:r>
    </w:p>
    <w:p>
      <w:pPr>
        <w:pStyle w:val="FirstParagraph"/>
      </w:pPr>
      <w:r>
        <w:t xml:space="preserve">In the next 18 months, this Marketing Plan aims to:</w:t>
      </w:r>
    </w:p>
    <w:p>
      <w:pPr>
        <w:numPr>
          <w:ilvl w:val="0"/>
          <w:numId w:val="1003"/>
        </w:numPr>
        <w:pStyle w:val="Compact"/>
      </w:pPr>
      <w:r>
        <w:t xml:space="preserve">Achieve 50+ active patient referrals monthly through community partnerships in Colombo</w:t>
      </w:r>
    </w:p>
    <w:p>
      <w:pPr>
        <w:numPr>
          <w:ilvl w:val="0"/>
          <w:numId w:val="1003"/>
        </w:numPr>
        <w:pStyle w:val="Compact"/>
      </w:pPr>
      <w:r>
        <w:t xml:space="preserve">Build brand recognition as "Colombo's Most Trusted Nurse" via 90% local patient recall (measured quarterly)</w:t>
      </w:r>
    </w:p>
    <w:p>
      <w:pPr>
        <w:numPr>
          <w:ilvl w:val="0"/>
          <w:numId w:val="1003"/>
        </w:numPr>
        <w:pStyle w:val="Compact"/>
      </w:pPr>
      <w:r>
        <w:t xml:space="preserve">Secure 3 institutional partnerships with Colombo-based organizations (e.g., Sri Jayewardenepura General Hospital, private clinics)</w:t>
      </w:r>
    </w:p>
    <w:p>
      <w:pPr>
        <w:numPr>
          <w:ilvl w:val="0"/>
          <w:numId w:val="1003"/>
        </w:numPr>
        <w:pStyle w:val="Compact"/>
      </w:pPr>
      <w:r>
        <w:t xml:space="preserve">Attain a 4.8/5 average rating across all Sri Lanka Colombo healthcare platforms</w:t>
      </w:r>
    </w:p>
    <w:bookmarkEnd w:id="23"/>
    <w:bookmarkStart w:id="28" w:name="strategic-marketing-mix-4ps"/>
    <w:p>
      <w:pPr>
        <w:pStyle w:val="Heading2"/>
      </w:pPr>
      <w:r>
        <w:t xml:space="preserve">Strategic Marketing Mix (4Ps)</w:t>
      </w:r>
    </w:p>
    <w:bookmarkStart w:id="24" w:name="product-nurse-centric-services"/>
    <w:p>
      <w:pPr>
        <w:pStyle w:val="Heading3"/>
      </w:pPr>
      <w:r>
        <w:t xml:space="preserve">Product: Nurse-Centric Services</w:t>
      </w:r>
    </w:p>
    <w:p>
      <w:pPr>
        <w:pStyle w:val="FirstParagraph"/>
      </w:pPr>
      <w:r>
        <w:t xml:space="preserve">We offer specialized nursing services tailored to Colombo's needs:</w:t>
      </w:r>
    </w:p>
    <w:p>
      <w:pPr>
        <w:numPr>
          <w:ilvl w:val="0"/>
          <w:numId w:val="1004"/>
        </w:numPr>
        <w:pStyle w:val="Compact"/>
      </w:pPr>
      <w:r>
        <w:rPr>
          <w:bCs/>
          <w:b/>
        </w:rPr>
        <w:t xml:space="preserve">Chronic Disease Management:</w:t>
      </w:r>
      <w:r>
        <w:t xml:space="preserve"> </w:t>
      </w:r>
      <w:r>
        <w:t xml:space="preserve">Personalized diabetes/hypertension plans with home visits in Colombo suburbs (Kollupitiya, Battaramulla)</w:t>
      </w:r>
    </w:p>
    <w:p>
      <w:pPr>
        <w:numPr>
          <w:ilvl w:val="0"/>
          <w:numId w:val="1004"/>
        </w:numPr>
        <w:pStyle w:val="Compact"/>
      </w:pPr>
      <w:r>
        <w:rPr>
          <w:bCs/>
          <w:b/>
        </w:rPr>
        <w:t xml:space="preserve">Family Wellness Workshops:</w:t>
      </w:r>
      <w:r>
        <w:t xml:space="preserve"> </w:t>
      </w:r>
      <w:r>
        <w:t xml:space="preserve">Free monthly sessions on nutrition and child health at community centers (e.g., Colombo Municipal Council venues)</w:t>
      </w:r>
    </w:p>
    <w:p>
      <w:pPr>
        <w:numPr>
          <w:ilvl w:val="0"/>
          <w:numId w:val="1004"/>
        </w:numPr>
        <w:pStyle w:val="Compact"/>
      </w:pPr>
      <w:r>
        <w:rPr>
          <w:bCs/>
          <w:b/>
        </w:rPr>
        <w:t xml:space="preserve">Elderly Care Packages:</w:t>
      </w:r>
      <w:r>
        <w:t xml:space="preserve"> </w:t>
      </w:r>
      <w:r>
        <w:t xml:space="preserve">30-day medication management support for seniors, including transportation assistance</w:t>
      </w:r>
    </w:p>
    <w:bookmarkEnd w:id="24"/>
    <w:bookmarkStart w:id="25" w:name="pricing-strategy"/>
    <w:p>
      <w:pPr>
        <w:pStyle w:val="Heading3"/>
      </w:pPr>
      <w:r>
        <w:t xml:space="preserve">Pricing Strategy</w:t>
      </w:r>
    </w:p>
    <w:p>
      <w:pPr>
        <w:pStyle w:val="FirstParagraph"/>
      </w:pPr>
      <w:r>
        <w:t xml:space="preserve">Competitive yet value-based pricing aligned with Sri Lanka Colombo's affordability:</w:t>
      </w:r>
    </w:p>
    <w:p>
      <w:pPr>
        <w:numPr>
          <w:ilvl w:val="0"/>
          <w:numId w:val="1005"/>
        </w:numPr>
        <w:pStyle w:val="Compact"/>
      </w:pPr>
      <w:r>
        <w:rPr>
          <w:bCs/>
          <w:b/>
        </w:rPr>
        <w:t xml:space="preserve">Standard Consultation:</w:t>
      </w:r>
      <w:r>
        <w:t xml:space="preserve"> </w:t>
      </w:r>
      <w:r>
        <w:t xml:space="preserve">LKR 1,500 (below hospital rates of LKR 2,500)</w:t>
      </w:r>
    </w:p>
    <w:p>
      <w:pPr>
        <w:numPr>
          <w:ilvl w:val="0"/>
          <w:numId w:val="1005"/>
        </w:numPr>
        <w:pStyle w:val="Compact"/>
      </w:pPr>
      <w:r>
        <w:rPr>
          <w:bCs/>
          <w:b/>
        </w:rPr>
        <w:t xml:space="preserve">Home Visits (Colombo):</w:t>
      </w:r>
      <w:r>
        <w:t xml:space="preserve"> </w:t>
      </w:r>
      <w:r>
        <w:t xml:space="preserve">LKR 800 flat fee (includes travel within city limits)</w:t>
      </w:r>
    </w:p>
    <w:p>
      <w:pPr>
        <w:numPr>
          <w:ilvl w:val="0"/>
          <w:numId w:val="1005"/>
        </w:numPr>
        <w:pStyle w:val="Compact"/>
      </w:pPr>
      <w:r>
        <w:rPr>
          <w:bCs/>
          <w:b/>
        </w:rPr>
        <w:t xml:space="preserve">Premium Package:</w:t>
      </w:r>
      <w:r>
        <w:t xml:space="preserve"> </w:t>
      </w:r>
      <w:r>
        <w:t xml:space="preserve">LKR 12,500 for quarterly chronic care management (6 sessions + medication reviews)</w:t>
      </w:r>
    </w:p>
    <w:bookmarkEnd w:id="25"/>
    <w:bookmarkStart w:id="26" w:name="place-access-in-sri-lanka-colombo"/>
    <w:p>
      <w:pPr>
        <w:pStyle w:val="Heading3"/>
      </w:pPr>
      <w:r>
        <w:t xml:space="preserve">Place: Access in Sri Lanka Colombo</w:t>
      </w:r>
    </w:p>
    <w:p>
      <w:pPr>
        <w:pStyle w:val="FirstParagraph"/>
      </w:pPr>
      <w:r>
        <w:t xml:space="preserve">We prioritize accessibility through:</w:t>
      </w:r>
    </w:p>
    <w:p>
      <w:pPr>
        <w:numPr>
          <w:ilvl w:val="0"/>
          <w:numId w:val="1006"/>
        </w:numPr>
        <w:pStyle w:val="Compact"/>
      </w:pPr>
      <w:r>
        <w:rPr>
          <w:bCs/>
          <w:b/>
        </w:rPr>
        <w:t xml:space="preserve">Mobile Practice:</w:t>
      </w:r>
      <w:r>
        <w:t xml:space="preserve"> </w:t>
      </w:r>
      <w:r>
        <w:t xml:space="preserve">Operating from a fully equipped van with digital health tools, serving all Colombo districts (e.g., Maradana, Cinnamon Gardens)</w:t>
      </w:r>
    </w:p>
    <w:p>
      <w:pPr>
        <w:numPr>
          <w:ilvl w:val="0"/>
          <w:numId w:val="1006"/>
        </w:numPr>
        <w:pStyle w:val="Compact"/>
      </w:pPr>
      <w:r>
        <w:rPr>
          <w:bCs/>
          <w:b/>
        </w:rPr>
        <w:t xml:space="preserve">Community Hubs:</w:t>
      </w:r>
      <w:r>
        <w:t xml:space="preserve"> </w:t>
      </w:r>
      <w:r>
        <w:t xml:space="preserve">Partnering with 10+ local clinics and pharmacies for referral networks</w:t>
      </w:r>
    </w:p>
    <w:p>
      <w:pPr>
        <w:numPr>
          <w:ilvl w:val="0"/>
          <w:numId w:val="1006"/>
        </w:numPr>
        <w:pStyle w:val="Compact"/>
      </w:pPr>
      <w:r>
        <w:rPr>
          <w:bCs/>
          <w:b/>
        </w:rPr>
        <w:t xml:space="preserve">Digital Presence:</w:t>
      </w:r>
      <w:r>
        <w:t xml:space="preserve"> </w:t>
      </w:r>
      <w:r>
        <w:t xml:space="preserve">Appointments via WhatsApp/Google Calendar (no telephonic booking barriers)</w:t>
      </w:r>
    </w:p>
    <w:bookmarkEnd w:id="26"/>
    <w:bookmarkStart w:id="27" w:name="Xa1fcc866232bf237dbe28381bc450c00e68b7bd"/>
    <w:p>
      <w:pPr>
        <w:pStyle w:val="Heading3"/>
      </w:pPr>
      <w:r>
        <w:t xml:space="preserve">Promotion: Building Trust in Sri Lanka Colombo</w:t>
      </w:r>
    </w:p>
    <w:p>
      <w:pPr>
        <w:pStyle w:val="FirstParagraph"/>
      </w:pPr>
      <w:r>
        <w:t xml:space="preserve">Multi-channel promotion emphasizing cultural relevance:</w:t>
      </w:r>
    </w:p>
    <w:p>
      <w:pPr>
        <w:numPr>
          <w:ilvl w:val="0"/>
          <w:numId w:val="1007"/>
        </w:numPr>
        <w:pStyle w:val="Compact"/>
      </w:pPr>
      <w:r>
        <w:rPr>
          <w:bCs/>
          <w:b/>
        </w:rPr>
        <w:t xml:space="preserve">Community Events:</w:t>
      </w:r>
      <w:r>
        <w:t xml:space="preserve"> </w:t>
      </w:r>
      <w:r>
        <w:t xml:space="preserve">Monthly health screenings at Colombo's public parks (e.g., Beira Lake) with free blood pressure checks</w:t>
      </w:r>
    </w:p>
    <w:p>
      <w:pPr>
        <w:numPr>
          <w:ilvl w:val="0"/>
          <w:numId w:val="1007"/>
        </w:numPr>
        <w:pStyle w:val="Compact"/>
      </w:pPr>
      <w:r>
        <w:rPr>
          <w:bCs/>
          <w:b/>
        </w:rPr>
        <w:t xml:space="preserve">Social Media:</w:t>
      </w:r>
      <w:r>
        <w:t xml:space="preserve"> </w:t>
      </w:r>
      <w:r>
        <w:t xml:space="preserve">TikTok/Instagram Reels in Sinhala/Tamil demonstrating nursing care steps (e.g., "Diabetes management at home")</w:t>
      </w:r>
    </w:p>
    <w:p>
      <w:pPr>
        <w:numPr>
          <w:ilvl w:val="0"/>
          <w:numId w:val="1007"/>
        </w:numPr>
        <w:pStyle w:val="Compact"/>
      </w:pPr>
      <w:r>
        <w:rPr>
          <w:bCs/>
          <w:b/>
        </w:rPr>
        <w:t xml:space="preserve">Strategic Partnerships:</w:t>
      </w:r>
      <w:r>
        <w:t xml:space="preserve"> </w:t>
      </w:r>
      <w:r>
        <w:t xml:space="preserve">Collaborating with Sri Lanka Medical Council-approved institutions for certified health talks</w:t>
      </w:r>
    </w:p>
    <w:p>
      <w:pPr>
        <w:numPr>
          <w:ilvl w:val="0"/>
          <w:numId w:val="1007"/>
        </w:numPr>
        <w:pStyle w:val="Compact"/>
      </w:pPr>
      <w:r>
        <w:rPr>
          <w:bCs/>
          <w:b/>
        </w:rPr>
        <w:t xml:space="preserve">Testimonial Campaigns:</w:t>
      </w:r>
      <w:r>
        <w:t xml:space="preserve"> </w:t>
      </w:r>
      <w:r>
        <w:t xml:space="preserve">Video stories of Colombo patients (with consent) sharing care experiences on local Facebook groups</w:t>
      </w:r>
    </w:p>
    <w:bookmarkEnd w:id="27"/>
    <w:bookmarkEnd w:id="28"/>
    <w:bookmarkStart w:id="29" w:name="implementation-timeline-18-months"/>
    <w:p>
      <w:pPr>
        <w:pStyle w:val="Heading2"/>
      </w:pPr>
      <w:r>
        <w:t xml:space="preserve">Implementation Timeline (18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Register with Sri Lanka Medical Council; launch WhatsApp booking system; secure 3 community venue partnerships in Colombo</w:t>
            </w:r>
          </w:p>
        </w:tc>
      </w:tr>
      <w:tr>
        <w:tc>
          <w:tcPr/>
          <w:p>
            <w:pPr>
              <w:pStyle w:val="Compact"/>
              <w:jc w:val="left"/>
            </w:pPr>
            <w:r>
              <w:t xml:space="preserve">Q2 2024</w:t>
            </w:r>
          </w:p>
        </w:tc>
        <w:tc>
          <w:tcPr/>
          <w:p>
            <w:pPr>
              <w:pStyle w:val="Compact"/>
              <w:jc w:val="left"/>
            </w:pPr>
            <w:r>
              <w:t xml:space="preserve">Host first public health workshop at Mount Lavinia Community Center; begin TikTok content series</w:t>
            </w:r>
          </w:p>
        </w:tc>
      </w:tr>
      <w:tr>
        <w:tc>
          <w:tcPr/>
          <w:p>
            <w:pPr>
              <w:pStyle w:val="Compact"/>
              <w:jc w:val="left"/>
            </w:pPr>
            <w:r>
              <w:t xml:space="preserve">Q3 2024</w:t>
            </w:r>
          </w:p>
        </w:tc>
        <w:tc>
          <w:tcPr/>
          <w:p>
            <w:pPr>
              <w:pStyle w:val="Compact"/>
              <w:jc w:val="left"/>
            </w:pPr>
            <w:r>
              <w:t xml:space="preserve">Negotiate hospital referral agreements; launch premium package pricing tier</w:t>
            </w:r>
          </w:p>
        </w:tc>
      </w:tr>
      <w:tr>
        <w:tc>
          <w:tcPr/>
          <w:p>
            <w:pPr>
              <w:pStyle w:val="Compact"/>
              <w:jc w:val="left"/>
            </w:pPr>
            <w:r>
              <w:t xml:space="preserve">Q4 2024</w:t>
            </w:r>
          </w:p>
        </w:tc>
        <w:tc>
          <w:tcPr/>
          <w:p>
            <w:pPr>
              <w:pStyle w:val="Compact"/>
              <w:jc w:val="left"/>
            </w:pPr>
            <w:r>
              <w:t xml:space="preserve">Measure patient satisfaction; expand to Galle Face area; develop senior care partnership with Colombo Municipal Council</w:t>
            </w:r>
          </w:p>
        </w:tc>
      </w:tr>
    </w:tbl>
    <w:bookmarkEnd w:id="29"/>
    <w:bookmarkStart w:id="30" w:name="budget-allocation-sri-lanka-rupees"/>
    <w:p>
      <w:pPr>
        <w:pStyle w:val="Heading2"/>
      </w:pPr>
      <w:r>
        <w:t xml:space="preserve">Budget Allocation (Sri Lanka Rupees)</w:t>
      </w:r>
    </w:p>
    <w:p>
      <w:pPr>
        <w:pStyle w:val="FirstParagraph"/>
      </w:pPr>
      <w:r>
        <w:t xml:space="preserve">Total Investment: LKR 850,000 (approx. USD $3,500)</w:t>
      </w:r>
    </w:p>
    <w:p>
      <w:pPr>
        <w:numPr>
          <w:ilvl w:val="0"/>
          <w:numId w:val="1008"/>
        </w:numPr>
        <w:pStyle w:val="Compact"/>
      </w:pPr>
      <w:r>
        <w:t xml:space="preserve">Community Events: LKR 250,000 (4 events with materials/signage)</w:t>
      </w:r>
    </w:p>
    <w:p>
      <w:pPr>
        <w:numPr>
          <w:ilvl w:val="0"/>
          <w:numId w:val="1008"/>
        </w:numPr>
        <w:pStyle w:val="Compact"/>
      </w:pPr>
      <w:r>
        <w:t xml:space="preserve">Digital Marketing: LKR 185,279 (Social media ads targeting Colombo radius)</w:t>
      </w:r>
    </w:p>
    <w:p>
      <w:pPr>
        <w:numPr>
          <w:ilvl w:val="0"/>
          <w:numId w:val="1008"/>
        </w:numPr>
        <w:pStyle w:val="Compact"/>
      </w:pPr>
      <w:r>
        <w:t xml:space="preserve">Branding &amp; Materials: LKR 156,431 (Mobile van livery, brochures in Sinhala/Tamil)</w:t>
      </w:r>
    </w:p>
    <w:p>
      <w:pPr>
        <w:numPr>
          <w:ilvl w:val="0"/>
          <w:numId w:val="1008"/>
        </w:numPr>
        <w:pStyle w:val="Compact"/>
      </w:pPr>
      <w:r>
        <w:t xml:space="preserve">Partnership Development: LKR 125,000 (Networking events with healthcare institutions)</w:t>
      </w:r>
    </w:p>
    <w:p>
      <w:pPr>
        <w:numPr>
          <w:ilvl w:val="0"/>
          <w:numId w:val="1008"/>
        </w:numPr>
        <w:pStyle w:val="Compact"/>
      </w:pPr>
      <w:r>
        <w:t xml:space="preserve">Contingency: LKR 93,290</w:t>
      </w:r>
    </w:p>
    <w:bookmarkEnd w:id="30"/>
    <w:bookmarkStart w:id="31" w:name="evaluation-metrics"/>
    <w:p>
      <w:pPr>
        <w:pStyle w:val="Heading2"/>
      </w:pPr>
      <w:r>
        <w:t xml:space="preserve">Evaluation Metrics</w:t>
      </w:r>
    </w:p>
    <w:p>
      <w:pPr>
        <w:pStyle w:val="FirstParagraph"/>
      </w:pPr>
      <w:r>
        <w:t xml:space="preserve">Success is measured through:</w:t>
      </w:r>
    </w:p>
    <w:p>
      <w:pPr>
        <w:numPr>
          <w:ilvl w:val="0"/>
          <w:numId w:val="1009"/>
        </w:numPr>
        <w:pStyle w:val="Compact"/>
      </w:pPr>
      <w:r>
        <w:rPr>
          <w:bCs/>
          <w:b/>
        </w:rPr>
        <w:t xml:space="preserve">Patient Acquisition Cost (PAC):</w:t>
      </w:r>
      <w:r>
        <w:t xml:space="preserve"> </w:t>
      </w:r>
      <w:r>
        <w:t xml:space="preserve">Target: Below LKR 1,200/patient (vs. industry average of LKR 1,850)</w:t>
      </w:r>
    </w:p>
    <w:p>
      <w:pPr>
        <w:numPr>
          <w:ilvl w:val="0"/>
          <w:numId w:val="1009"/>
        </w:numPr>
        <w:pStyle w:val="Compact"/>
      </w:pPr>
      <w:r>
        <w:rPr>
          <w:bCs/>
          <w:b/>
        </w:rPr>
        <w:t xml:space="preserve">Brand Recall:</w:t>
      </w:r>
      <w:r>
        <w:t xml:space="preserve"> </w:t>
      </w:r>
      <w:r>
        <w:t xml:space="preserve">Quarterly surveys asking Colombo residents "Which nurse provides home care?"</w:t>
      </w:r>
    </w:p>
    <w:p>
      <w:pPr>
        <w:numPr>
          <w:ilvl w:val="0"/>
          <w:numId w:val="1009"/>
        </w:numPr>
        <w:pStyle w:val="Compact"/>
      </w:pPr>
      <w:r>
        <w:rPr>
          <w:bCs/>
          <w:b/>
        </w:rPr>
        <w:t xml:space="preserve">Referral Rate:</w:t>
      </w:r>
      <w:r>
        <w:t xml:space="preserve"> </w:t>
      </w:r>
      <w:r>
        <w:t xml:space="preserve">Minimum 30% of new patients from existing patient networks</w:t>
      </w:r>
    </w:p>
    <w:p>
      <w:pPr>
        <w:numPr>
          <w:ilvl w:val="0"/>
          <w:numId w:val="1009"/>
        </w:numPr>
        <w:pStyle w:val="Compact"/>
      </w:pPr>
      <w:r>
        <w:rPr>
          <w:bCs/>
          <w:b/>
        </w:rPr>
        <w:t xml:space="preserve">Social Impact:</w:t>
      </w:r>
      <w:r>
        <w:t xml:space="preserve"> </w:t>
      </w:r>
      <w:r>
        <w:t xml:space="preserve">1,000+ community health education sessions delivered annually in Sri Lanka Colombo</w:t>
      </w:r>
    </w:p>
    <w:bookmarkEnd w:id="31"/>
    <w:bookmarkStart w:id="32" w:name="conclusion-the-nurse-as-community-anchor"/>
    <w:p>
      <w:pPr>
        <w:pStyle w:val="Heading2"/>
      </w:pPr>
      <w:r>
        <w:t xml:space="preserve">Conclusion: The Nurse as Community Anchor</w:t>
      </w:r>
    </w:p>
    <w:p>
      <w:pPr>
        <w:pStyle w:val="FirstParagraph"/>
      </w:pPr>
      <w:r>
        <w:t xml:space="preserve">This Marketing Plan positions the Nurse not merely as a service provider, but as a vital community health partner within Sri Lanka Colombo. By embedding care into local contexts—using culturally resonant communication, prioritizing accessibility in congested urban areas, and leveraging digital tools aligned with Colombo's tech adoption—we create sustainable growth while addressing critical healthcare gaps. In a city where 63% of residents struggle to access timely nursing care (National Health Survey 2023), this plan delivers ethical value through patient-centric strategies that respect Sri Lankan traditions while embracing modern healthcare needs. The ultimate success will be measured not just in numbers, but in the trust earned and lives positively impacted across Colombo's neighborhoods.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Marketing Plan: Sri Lanka Colombo</dc:title>
  <dc:creator/>
  <dc:language>en</dc:language>
  <cp:keywords/>
  <dcterms:created xsi:type="dcterms:W3CDTF">2026-07-23T11:31:23Z</dcterms:created>
  <dcterms:modified xsi:type="dcterms:W3CDTF">2026-07-23T11:31:23Z</dcterms:modified>
</cp:coreProperties>
</file>

<file path=docProps/custom.xml><?xml version="1.0" encoding="utf-8"?>
<Properties xmlns="http://schemas.openxmlformats.org/officeDocument/2006/custom-properties" xmlns:vt="http://schemas.openxmlformats.org/officeDocument/2006/docPropsVTypes"/>
</file>