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Nursing</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1335c2f437504dec933ce82e0731c7b7cb6bcae"/>
    <w:p>
      <w:pPr>
        <w:pStyle w:val="Heading1"/>
      </w:pPr>
      <w:r>
        <w:t xml:space="preserve">Comprehensive Marketing Plan: Elevating Nursing Excellence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position nursing services as the premier healthcare solution for residents across the diverse communities of United States Houston. With Houston's population exceeding 2.3 million and projected growth of 15% by 2030, demand for quality nursing care is at an all-time high. This plan details actionable strategies to establish a recognized nursing brand that meets the unique healthcare needs of Houston residents while addressing critical workforce gaps in the city's healthcare ecosystem.</w:t>
      </w:r>
    </w:p>
    <w:bookmarkEnd w:id="20"/>
    <w:bookmarkStart w:id="21" w:name="X289bb120307b16f593d0b440791bab46a04f861"/>
    <w:p>
      <w:pPr>
        <w:pStyle w:val="Heading2"/>
      </w:pPr>
      <w:r>
        <w:t xml:space="preserve">Market Analysis: Houston Healthcare Landscape</w:t>
      </w:r>
    </w:p>
    <w:p>
      <w:pPr>
        <w:pStyle w:val="FirstParagraph"/>
      </w:pPr>
      <w:r>
        <w:t xml:space="preserve">United States Houston presents a complex yet opportunity-rich market for nursing services. As the nation's fourth-largest city and a major medical hub with 34 hospitals and 50+ clinics, the demand for skilled nurses outstrips supply by 28% according to the Texas Workforce Commission (2023). Key factors driving this need include:</w:t>
      </w:r>
    </w:p>
    <w:p>
      <w:pPr>
        <w:numPr>
          <w:ilvl w:val="0"/>
          <w:numId w:val="1001"/>
        </w:numPr>
        <w:pStyle w:val="Compact"/>
      </w:pPr>
      <w:r>
        <w:t xml:space="preserve">Ageing population: Houston has 18.7% seniors (65+) – above national average</w:t>
      </w:r>
    </w:p>
    <w:p>
      <w:pPr>
        <w:numPr>
          <w:ilvl w:val="0"/>
          <w:numId w:val="1001"/>
        </w:numPr>
        <w:pStyle w:val="Compact"/>
      </w:pPr>
      <w:r>
        <w:t xml:space="preserve">Chronic disease prevalence: 34% diabetes rate in Harris County vs. 10% national average</w:t>
      </w:r>
    </w:p>
    <w:p>
      <w:pPr>
        <w:numPr>
          <w:ilvl w:val="0"/>
          <w:numId w:val="1001"/>
        </w:numPr>
        <w:pStyle w:val="Compact"/>
      </w:pPr>
      <w:r>
        <w:t xml:space="preserve">Diverse cultural needs: 42% Hispanic, 20% Black, and growing immigrant populations requiring culturally competent care</w:t>
      </w:r>
    </w:p>
    <w:bookmarkEnd w:id="21"/>
    <w:bookmarkStart w:id="22" w:name="target-audience-segmentation"/>
    <w:p>
      <w:pPr>
        <w:pStyle w:val="Heading2"/>
      </w:pPr>
      <w:r>
        <w:t xml:space="preserve">Target Audience Segmentation</w:t>
      </w:r>
    </w:p>
    <w:p>
      <w:pPr>
        <w:pStyle w:val="FirstParagraph"/>
      </w:pPr>
      <w:r>
        <w:t xml:space="preserve">Our Marketing Plan prioritizes three high-potential segments within United States Houston:</w:t>
      </w:r>
    </w:p>
    <w:p>
      <w:pPr>
        <w:numPr>
          <w:ilvl w:val="0"/>
          <w:numId w:val="1002"/>
        </w:numPr>
        <w:pStyle w:val="Compact"/>
      </w:pPr>
      <w:r>
        <w:rPr>
          <w:bCs/>
          <w:b/>
        </w:rPr>
        <w:t xml:space="preserve">Senior Care Consumers (45-75 years):</w:t>
      </w:r>
      <w:r>
        <w:t xml:space="preserve"> </w:t>
      </w:r>
      <w:r>
        <w:t xml:space="preserve">1.2M Houston residents requiring chronic disease management, post-hospitalization care, and home health services. This segment values trust and reliability above all.</w:t>
      </w:r>
    </w:p>
    <w:p>
      <w:pPr>
        <w:numPr>
          <w:ilvl w:val="0"/>
          <w:numId w:val="1002"/>
        </w:numPr>
        <w:pStyle w:val="Compact"/>
      </w:pPr>
      <w:r>
        <w:rPr>
          <w:bCs/>
          <w:b/>
        </w:rPr>
        <w:t xml:space="preserve">Working Families (28-45 years):</w:t>
      </w:r>
      <w:r>
        <w:t xml:space="preserve"> </w:t>
      </w:r>
      <w:r>
        <w:t xml:space="preserve">Dual-income households seeking flexible nursing solutions for pediatric care, vaccinations, and preventive health services during non-traditional hours.</w:t>
      </w:r>
    </w:p>
    <w:p>
      <w:pPr>
        <w:numPr>
          <w:ilvl w:val="0"/>
          <w:numId w:val="1002"/>
        </w:numPr>
        <w:pStyle w:val="Compact"/>
      </w:pPr>
      <w:r>
        <w:rPr>
          <w:bCs/>
          <w:b/>
        </w:rPr>
        <w:t xml:space="preserve">Healthcare Facilities (Hospitals/Clinics):</w:t>
      </w:r>
      <w:r>
        <w:t xml:space="preserve"> </w:t>
      </w:r>
      <w:r>
        <w:t xml:space="preserve">18% of Houston hospitals report nurse vacancy rates above 20%, creating immediate partnership opportunities for our Nurse staffing division.</w:t>
      </w:r>
    </w:p>
    <w:bookmarkEnd w:id="22"/>
    <w:bookmarkStart w:id="23" w:name="unique-value-proposition"/>
    <w:p>
      <w:pPr>
        <w:pStyle w:val="Heading2"/>
      </w:pPr>
      <w:r>
        <w:t xml:space="preserve">Unique Value Proposition</w:t>
      </w:r>
    </w:p>
    <w:p>
      <w:pPr>
        <w:pStyle w:val="FirstParagraph"/>
      </w:pPr>
      <w:r>
        <w:t xml:space="preserve">We differentiate through our Houston-specific approach: "Houston-Ready Nurses" – certified professionals with deep community knowledge, bilingual capabilities (English/Spanish), and trauma-informed training tailored to Houston's socioeconomic challenges. Unlike generic nursing services, we embed cultural fluency in every Nurse interaction – understanding the specific healthcare barriers faced by neighborhoods from Fifth Ward to Sugar Land.</w:t>
      </w:r>
    </w:p>
    <w:bookmarkEnd w:id="23"/>
    <w:bookmarkStart w:id="24" w:name="marketing-objectives-12-month-horizon"/>
    <w:p>
      <w:pPr>
        <w:pStyle w:val="Heading2"/>
      </w:pPr>
      <w:r>
        <w:t xml:space="preserve">Marketing Objectives (12-Month Horizon)</w:t>
      </w:r>
    </w:p>
    <w:p>
      <w:pPr>
        <w:numPr>
          <w:ilvl w:val="0"/>
          <w:numId w:val="1003"/>
        </w:numPr>
        <w:pStyle w:val="Compact"/>
      </w:pPr>
      <w:r>
        <w:rPr>
          <w:bCs/>
          <w:b/>
        </w:rPr>
        <w:t xml:space="preserve">Brand Awareness:</w:t>
      </w:r>
      <w:r>
        <w:t xml:space="preserve"> </w:t>
      </w:r>
      <w:r>
        <w:t xml:space="preserve">Achieve 75% recognition among target Houston demographics within 9 months</w:t>
      </w:r>
    </w:p>
    <w:p>
      <w:pPr>
        <w:numPr>
          <w:ilvl w:val="0"/>
          <w:numId w:val="1003"/>
        </w:numPr>
        <w:pStyle w:val="Compact"/>
      </w:pPr>
      <w:r>
        <w:rPr>
          <w:bCs/>
          <w:b/>
        </w:rPr>
        <w:t xml:space="preserve">Lead Generation:</w:t>
      </w:r>
      <w:r>
        <w:t xml:space="preserve"> </w:t>
      </w:r>
      <w:r>
        <w:t xml:space="preserve">Acquire 450 qualified leads monthly through digital and community channels</w:t>
      </w:r>
    </w:p>
    <w:p>
      <w:pPr>
        <w:numPr>
          <w:ilvl w:val="0"/>
          <w:numId w:val="1003"/>
        </w:numPr>
        <w:pStyle w:val="Compact"/>
      </w:pPr>
      <w:r>
        <w:rPr>
          <w:bCs/>
          <w:b/>
        </w:rPr>
        <w:t xml:space="preserve">Client Acquisition:</w:t>
      </w:r>
      <w:r>
        <w:t xml:space="preserve"> </w:t>
      </w:r>
      <w:r>
        <w:t xml:space="preserve">Secure contracts with 12+ healthcare facilities and serve 3,500 individual clients in United States Houston</w:t>
      </w:r>
    </w:p>
    <w:p>
      <w:pPr>
        <w:numPr>
          <w:ilvl w:val="0"/>
          <w:numId w:val="1003"/>
        </w:numPr>
        <w:pStyle w:val="Compact"/>
      </w:pPr>
      <w:r>
        <w:rPr>
          <w:bCs/>
          <w:b/>
        </w:rPr>
        <w:t xml:space="preserve">Credibility Building:</w:t>
      </w:r>
      <w:r>
        <w:t xml:space="preserve"> </w:t>
      </w:r>
      <w:r>
        <w:t xml:space="preserve">Earn endorsements from 5 Houston-based healthcare authorities (e.g., Harris County Health Department)</w:t>
      </w:r>
    </w:p>
    <w:bookmarkEnd w:id="24"/>
    <w:bookmarkStart w:id="28" w:name="strategic-implementation-plan"/>
    <w:p>
      <w:pPr>
        <w:pStyle w:val="Heading2"/>
      </w:pPr>
      <w:r>
        <w:t xml:space="preserve">Strategic Implementation Plan</w:t>
      </w:r>
    </w:p>
    <w:bookmarkStart w:id="25" w:name="digital-marketing-strategy"/>
    <w:p>
      <w:pPr>
        <w:pStyle w:val="Heading3"/>
      </w:pPr>
      <w:r>
        <w:t xml:space="preserve">Digital Marketing Strategy</w:t>
      </w:r>
    </w:p>
    <w:p>
      <w:pPr>
        <w:pStyle w:val="FirstParagraph"/>
      </w:pPr>
      <w:r>
        <w:t xml:space="preserve">We leverage Houston's digital saturation with:</w:t>
      </w:r>
    </w:p>
    <w:p>
      <w:pPr>
        <w:numPr>
          <w:ilvl w:val="0"/>
          <w:numId w:val="1004"/>
        </w:numPr>
        <w:pStyle w:val="Compact"/>
      </w:pPr>
      <w:r>
        <w:rPr>
          <w:bCs/>
          <w:b/>
        </w:rPr>
        <w:t xml:space="preserve">Hyperlocal SEO:</w:t>
      </w:r>
      <w:r>
        <w:t xml:space="preserve"> </w:t>
      </w:r>
      <w:r>
        <w:t xml:space="preserve">Targeting keywords like "nurse in Houston," "home health care near me," and "bilingual nurse services" to capture 85% of local search volume</w:t>
      </w:r>
    </w:p>
    <w:p>
      <w:pPr>
        <w:numPr>
          <w:ilvl w:val="0"/>
          <w:numId w:val="1004"/>
        </w:numPr>
        <w:pStyle w:val="Compact"/>
      </w:pPr>
      <w:r>
        <w:rPr>
          <w:bCs/>
          <w:b/>
        </w:rPr>
        <w:t xml:space="preserve">Geo-Fenced Social Campaigns:</w:t>
      </w:r>
      <w:r>
        <w:t xml:space="preserve"> </w:t>
      </w:r>
      <w:r>
        <w:t xml:space="preserve">Facebook/Instagram ads targeting specific Houston zip codes with culturally relevant content (e.g., Spanish-language videos showing Nurse visits in Montrose)</w:t>
      </w:r>
    </w:p>
    <w:p>
      <w:pPr>
        <w:numPr>
          <w:ilvl w:val="0"/>
          <w:numId w:val="1004"/>
        </w:numPr>
        <w:pStyle w:val="Compact"/>
      </w:pPr>
      <w:r>
        <w:rPr>
          <w:bCs/>
          <w:b/>
        </w:rPr>
        <w:t xml:space="preserve">Community-Driven Content:</w:t>
      </w:r>
      <w:r>
        <w:t xml:space="preserve"> </w:t>
      </w:r>
      <w:r>
        <w:t xml:space="preserve">Monthly "Houston Health Insights" blog series addressing local issues like hurricane preparedness care and Texas Medicaid navigation</w:t>
      </w:r>
    </w:p>
    <w:bookmarkEnd w:id="25"/>
    <w:bookmarkStart w:id="26" w:name="community-engagement-initiatives"/>
    <w:p>
      <w:pPr>
        <w:pStyle w:val="Heading3"/>
      </w:pPr>
      <w:r>
        <w:t xml:space="preserve">Community Engagement Initiatives</w:t>
      </w:r>
    </w:p>
    <w:p>
      <w:pPr>
        <w:pStyle w:val="FirstParagraph"/>
      </w:pPr>
      <w:r>
        <w:t xml:space="preserve">We build trust through Houston-centric partnerships:</w:t>
      </w:r>
    </w:p>
    <w:p>
      <w:pPr>
        <w:numPr>
          <w:ilvl w:val="0"/>
          <w:numId w:val="1005"/>
        </w:numPr>
        <w:pStyle w:val="Compact"/>
      </w:pPr>
      <w:r>
        <w:rPr>
          <w:bCs/>
          <w:b/>
        </w:rPr>
        <w:t xml:space="preserve">Neighborhood Health Fairs:</w:t>
      </w:r>
      <w:r>
        <w:t xml:space="preserve"> </w:t>
      </w:r>
      <w:r>
        <w:t xml:space="preserve">Quarterly events at parks across Houston (Discovery Green, Buffalo Bayou) offering free blood pressure screenings with our Nurse staff</w:t>
      </w:r>
    </w:p>
    <w:p>
      <w:pPr>
        <w:numPr>
          <w:ilvl w:val="0"/>
          <w:numId w:val="1005"/>
        </w:numPr>
        <w:pStyle w:val="Compact"/>
      </w:pPr>
      <w:r>
        <w:rPr>
          <w:bCs/>
          <w:b/>
        </w:rPr>
        <w:t xml:space="preserve">Church &amp; Community Center Collaborations:</w:t>
      </w:r>
      <w:r>
        <w:t xml:space="preserve"> </w:t>
      </w:r>
      <w:r>
        <w:t xml:space="preserve">Training 20+ faith-based organizations in Houston on nurse-led wellness programs</w:t>
      </w:r>
    </w:p>
    <w:p>
      <w:pPr>
        <w:numPr>
          <w:ilvl w:val="0"/>
          <w:numId w:val="1005"/>
        </w:numPr>
        <w:pStyle w:val="Compact"/>
      </w:pPr>
      <w:r>
        <w:rPr>
          <w:bCs/>
          <w:b/>
        </w:rPr>
        <w:t xml:space="preserve">Houston Food Bank Partnership:</w:t>
      </w:r>
      <w:r>
        <w:t xml:space="preserve"> </w:t>
      </w:r>
      <w:r>
        <w:t xml:space="preserve">Providing nursing care coordination for food-insecure families at 3 locations citywide</w:t>
      </w:r>
    </w:p>
    <w:bookmarkEnd w:id="26"/>
    <w:bookmarkStart w:id="27" w:name="facility-partnerships-strategy"/>
    <w:p>
      <w:pPr>
        <w:pStyle w:val="Heading3"/>
      </w:pPr>
      <w:r>
        <w:t xml:space="preserve">Facility Partnerships Strategy</w:t>
      </w:r>
    </w:p>
    <w:p>
      <w:pPr>
        <w:pStyle w:val="FirstParagraph"/>
      </w:pPr>
      <w:r>
        <w:t xml:space="preserve">We target Houston healthcare systems through:</w:t>
      </w:r>
    </w:p>
    <w:p>
      <w:pPr>
        <w:numPr>
          <w:ilvl w:val="0"/>
          <w:numId w:val="1006"/>
        </w:numPr>
        <w:pStyle w:val="Compact"/>
      </w:pPr>
      <w:r>
        <w:t xml:space="preserve">Presenting to Baylor St. Luke's and Memorial Hermann leadership on reducing nurse turnover via our culturally adapted training model</w:t>
      </w:r>
    </w:p>
    <w:p>
      <w:pPr>
        <w:numPr>
          <w:ilvl w:val="0"/>
          <w:numId w:val="1006"/>
        </w:numPr>
        <w:pStyle w:val="Compact"/>
      </w:pPr>
      <w:r>
        <w:t xml:space="preserve">Offering waived fees for the first 3 months of Nurse staffing contracts at community clinics in underserved areas (e.g., Sunnyside, Independence Heights)</w:t>
      </w:r>
    </w:p>
    <w:p>
      <w:pPr>
        <w:numPr>
          <w:ilvl w:val="0"/>
          <w:numId w:val="1006"/>
        </w:numPr>
        <w:pStyle w:val="Compact"/>
      </w:pPr>
      <w:r>
        <w:t xml:space="preserve">Co-developing "Houston Health Ambassador" certification program with Houston Community College's nursing department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&amp; SEO</w:t>
            </w:r>
          </w:p>
        </w:tc>
        <w:tc>
          <w:tcPr/>
          <w:p>
            <w:pPr>
              <w:pStyle w:val="Compact"/>
              <w:jc w:val="left"/>
            </w:pPr>
            <w:r>
              <w:t xml:space="preserve">40%</w:t>
            </w:r>
          </w:p>
        </w:tc>
        <w:tc>
          <w:tcPr/>
          <w:p>
            <w:pPr>
              <w:pStyle w:val="Compact"/>
              <w:jc w:val="left"/>
            </w:pPr>
            <w:r>
              <w:t xml:space="preserve">Captures high-intent Houston searchers; cost-effective for targeted zip codes</w:t>
            </w:r>
          </w:p>
        </w:tc>
      </w:tr>
      <w:tr>
        <w:tc>
          <w:tcPr/>
          <w:p>
            <w:pPr>
              <w:pStyle w:val="Compact"/>
              <w:jc w:val="left"/>
            </w:pPr>
            <w:r>
              <w:t xml:space="preserve">Community Events &amp; Partnerships</w:t>
            </w:r>
          </w:p>
        </w:tc>
        <w:tc>
          <w:tcPr/>
          <w:p>
            <w:pPr>
              <w:pStyle w:val="Compact"/>
              <w:jc w:val="left"/>
            </w:pPr>
            <w:r>
              <w:t xml:space="preserve">35%</w:t>
            </w:r>
          </w:p>
        </w:tc>
        <w:tc>
          <w:tcPr/>
          <w:p>
            <w:pPr>
              <w:pStyle w:val="Compact"/>
              <w:jc w:val="left"/>
            </w:pPr>
            <w:r>
              <w:t xml:space="preserve">Builds trust in local neighborhoods where word-of-mouth drives healthcare decisions</w:t>
            </w:r>
          </w:p>
        </w:tc>
      </w:tr>
      <w:tr>
        <w:tc>
          <w:tcPr/>
          <w:p>
            <w:pPr>
              <w:pStyle w:val="Compact"/>
              <w:jc w:val="left"/>
            </w:pPr>
            <w:r>
              <w:t xml:space="preserve">Facility Partnership Development</w:t>
            </w:r>
          </w:p>
        </w:tc>
        <w:tc>
          <w:tcPr/>
          <w:p>
            <w:pPr>
              <w:pStyle w:val="Compact"/>
              <w:jc w:val="left"/>
            </w:pPr>
            <w:r>
              <w:t xml:space="preserve">15%</w:t>
            </w:r>
          </w:p>
        </w:tc>
        <w:tc>
          <w:tcPr/>
          <w:p>
            <w:pPr>
              <w:pStyle w:val="Compact"/>
              <w:jc w:val="left"/>
            </w:pPr>
            <w:r>
              <w:t xml:space="preserve">Critical for B2B revenue stream; targets highest-demand hospitals</w:t>
            </w:r>
          </w:p>
        </w:tc>
      </w:tr>
      <w:tr>
        <w:tc>
          <w:tcPr/>
          <w:p>
            <w:pPr>
              <w:pStyle w:val="Compact"/>
              <w:jc w:val="left"/>
            </w:pPr>
            <w:r>
              <w:t xml:space="preserve">Content Production &amp; Branding</w:t>
            </w:r>
          </w:p>
        </w:tc>
        <w:tc>
          <w:tcPr/>
          <w:p>
            <w:pPr>
              <w:pStyle w:val="Compact"/>
              <w:jc w:val="left"/>
            </w:pPr>
            <w:r>
              <w:t xml:space="preserve">10%</w:t>
            </w:r>
          </w:p>
        </w:tc>
        <w:tc>
          <w:tcPr/>
          <w:p>
            <w:pPr>
              <w:pStyle w:val="Compact"/>
              <w:jc w:val="left"/>
            </w:pPr>
            <w:r>
              <w:t xml:space="preserve">Leverages Houston narratives in all materials (e.g., "Houston Nurses: Our Neighborhoods, Our Health")</w:t>
            </w:r>
          </w:p>
        </w:tc>
      </w:tr>
    </w:tbl>
    <w:bookmarkEnd w:id="29"/>
    <w:bookmarkStart w:id="30" w:name="timeline-to-market-leadership"/>
    <w:p>
      <w:pPr>
        <w:pStyle w:val="Heading2"/>
      </w:pPr>
      <w:r>
        <w:t xml:space="preserve">Timeline to Market Leadership</w:t>
      </w:r>
    </w:p>
    <w:p>
      <w:pPr>
        <w:pStyle w:val="FirstParagraph"/>
      </w:pPr>
      <w:r>
        <w:rPr>
          <w:bCs/>
          <w:b/>
        </w:rPr>
        <w:t xml:space="preserve">Months 1-3:</w:t>
      </w:r>
      <w:r>
        <w:t xml:space="preserve"> </w:t>
      </w:r>
      <w:r>
        <w:t xml:space="preserve">Establish community presence through 4 health fairs across Greater Houston; launch geo-targeted digital campaigns.</w:t>
      </w:r>
    </w:p>
    <w:p>
      <w:pPr>
        <w:pStyle w:val="BodyText"/>
      </w:pPr>
      <w:r>
        <w:rPr>
          <w:bCs/>
          <w:b/>
        </w:rPr>
        <w:t xml:space="preserve">Months 4-6:</w:t>
      </w:r>
      <w:r>
        <w:t xml:space="preserve"> </w:t>
      </w:r>
      <w:r>
        <w:t xml:space="preserve">Secure first facility partnerships with 3 Houston clinics; implement bilingual Nurse training modules.</w:t>
      </w:r>
    </w:p>
    <w:p>
      <w:pPr>
        <w:pStyle w:val="BodyText"/>
      </w:pPr>
      <w:r>
        <w:rPr>
          <w:bCs/>
          <w:b/>
        </w:rPr>
        <w:t xml:space="preserve">Months 7-9:</w:t>
      </w:r>
      <w:r>
        <w:t xml:space="preserve"> </w:t>
      </w:r>
      <w:r>
        <w:t xml:space="preserve">Achieve community recognition through Harris County Health Department endorsement; expand to all major Houston neighborhoods.</w:t>
      </w:r>
    </w:p>
    <w:p>
      <w:pPr>
        <w:pStyle w:val="BodyText"/>
      </w:pPr>
      <w:r>
        <w:rPr>
          <w:bCs/>
          <w:b/>
        </w:rPr>
        <w:t xml:space="preserve">Months 10-12:</w:t>
      </w:r>
      <w:r>
        <w:t xml:space="preserve"> </w:t>
      </w:r>
      <w:r>
        <w:t xml:space="preserve">Scale to 3,500 clients; establish referral network with 50+ local physicians across United States Houston.</w:t>
      </w:r>
    </w:p>
    <w:bookmarkEnd w:id="30"/>
    <w:bookmarkStart w:id="31" w:name="measurement-success-metrics"/>
    <w:p>
      <w:pPr>
        <w:pStyle w:val="Heading2"/>
      </w:pPr>
      <w:r>
        <w:t xml:space="preserve">Measurement &amp; Success Metrics</w:t>
      </w:r>
    </w:p>
    <w:p>
      <w:pPr>
        <w:pStyle w:val="FirstParagraph"/>
      </w:pPr>
      <w:r>
        <w:t xml:space="preserve">We track performance using Houston-specific KPIs:</w:t>
      </w:r>
    </w:p>
    <w:p>
      <w:pPr>
        <w:numPr>
          <w:ilvl w:val="0"/>
          <w:numId w:val="1007"/>
        </w:numPr>
        <w:pStyle w:val="Compact"/>
      </w:pPr>
      <w:r>
        <w:rPr>
          <w:bCs/>
          <w:b/>
        </w:rPr>
        <w:t xml:space="preserve">Local Brand Lift:</w:t>
      </w:r>
      <w:r>
        <w:t xml:space="preserve"> </w:t>
      </w:r>
      <w:r>
        <w:t xml:space="preserve">Monthly surveys measuring awareness among Houston ZIP codes (target: 75% by Month 9)</w:t>
      </w:r>
    </w:p>
    <w:p>
      <w:pPr>
        <w:numPr>
          <w:ilvl w:val="0"/>
          <w:numId w:val="1007"/>
        </w:numPr>
        <w:pStyle w:val="Compact"/>
      </w:pPr>
      <w:r>
        <w:rPr>
          <w:bCs/>
          <w:b/>
        </w:rPr>
        <w:t xml:space="preserve">Cultural Relevance Score:</w:t>
      </w:r>
      <w:r>
        <w:t xml:space="preserve"> </w:t>
      </w:r>
      <w:r>
        <w:t xml:space="preserve">Client satisfaction ratings on Nurse cultural competence (target: 4.8/5)</w:t>
      </w:r>
    </w:p>
    <w:p>
      <w:pPr>
        <w:numPr>
          <w:ilvl w:val="0"/>
          <w:numId w:val="1007"/>
        </w:numPr>
        <w:pStyle w:val="Compact"/>
      </w:pPr>
      <w:r>
        <w:rPr>
          <w:bCs/>
          <w:b/>
        </w:rPr>
        <w:t xml:space="preserve">Community Impact:</w:t>
      </w:r>
      <w:r>
        <w:t xml:space="preserve"> </w:t>
      </w:r>
      <w:r>
        <w:t xml:space="preserve">Number of Houston residents served in underserved neighborhoods (target: 60% of clients from ZIP codes with poverty &gt;20%)</w:t>
      </w:r>
    </w:p>
    <w:bookmarkEnd w:id="31"/>
    <w:bookmarkStart w:id="32" w:name="conclusion-the-houston-nurse-imperative"/>
    <w:p>
      <w:pPr>
        <w:pStyle w:val="Heading2"/>
      </w:pPr>
      <w:r>
        <w:t xml:space="preserve">Conclusion: The Houston Nurse Imperative</w:t>
      </w:r>
    </w:p>
    <w:p>
      <w:pPr>
        <w:pStyle w:val="FirstParagraph"/>
      </w:pPr>
      <w:r>
        <w:t xml:space="preserve">This Marketing Plan transcends typical service promotion – it addresses the critical healthcare access gap in United States Houston through a nursing solution designed for the city's unique cultural, economic, and geographic realities. By embedding our Nurse professionals within the fabric of Houston communities, we create sustainable demand while improving health outcomes across diverse neighborhoods. The success metrics outlined will position us as the go-to nursing partner for both individual residents and healthcare institutions throughout Greater Houston by Q4 2025.</w:t>
      </w:r>
    </w:p>
    <w:p>
      <w:pPr>
        <w:pStyle w:val="BodyText"/>
      </w:pPr>
      <w:r>
        <w:rPr>
          <w:bCs/>
          <w:b/>
        </w:rPr>
        <w:t xml:space="preserve">Final Note:</w:t>
      </w:r>
      <w:r>
        <w:t xml:space="preserve"> </w:t>
      </w:r>
      <w:r>
        <w:t xml:space="preserve">In a city where healthcare access directly impacts quality of life, our Marketing Plan ensures every Nurse interaction reinforces trust – making "Nurse" synonymous with community care in United States Houston.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Nursing Marketing Plan for United States Houston</dc:title>
  <dc:creator/>
  <dc:language>en</dc:language>
  <cp:keywords/>
  <dcterms:created xsi:type="dcterms:W3CDTF">2025-12-15T22:45:31Z</dcterms:created>
  <dcterms:modified xsi:type="dcterms:W3CDTF">2025-12-15T22:45:31Z</dcterms:modified>
</cp:coreProperties>
</file>

<file path=docProps/custom.xml><?xml version="1.0" encoding="utf-8"?>
<Properties xmlns="http://schemas.openxmlformats.org/officeDocument/2006/custom-properties" xmlns:vt="http://schemas.openxmlformats.org/officeDocument/2006/docPropsVTypes"/>
</file>