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New</w:t>
      </w:r>
      <w:r>
        <w:t xml:space="preserve"> </w:t>
      </w:r>
      <w:r>
        <w:t xml:space="preserve">York</w:t>
      </w:r>
      <w:r>
        <w:t xml:space="preserve"> </w:t>
      </w:r>
      <w:r>
        <w:t xml:space="preserve">City</w:t>
      </w:r>
    </w:p>
    <w:bookmarkStart w:id="31" w:name="X6e54838d49a6ed9bba28a79c9f35e6f05fa8b71"/>
    <w:p>
      <w:pPr>
        <w:pStyle w:val="Heading1"/>
      </w:pPr>
      <w:r>
        <w:t xml:space="preserve">Comprehensive Marketing Plan for Premium Nurse-Led Home Healthcare Services in United States New York City</w:t>
      </w:r>
    </w:p>
    <w:bookmarkStart w:id="20" w:name="executive-summary"/>
    <w:p>
      <w:pPr>
        <w:pStyle w:val="Heading2"/>
      </w:pPr>
      <w:r>
        <w:t xml:space="preserve">Executive Summary</w:t>
      </w:r>
    </w:p>
    <w:p>
      <w:pPr>
        <w:pStyle w:val="FirstParagraph"/>
      </w:pPr>
      <w:r>
        <w:t xml:space="preserve">This strategic Marketing Plan outlines a targeted approach to establish and grow "CityCare Nurses," a premier home healthcare service delivering certified nursing care across the United States New York City metropolitan area. Facing acute nursing shortages and rising demand for personalized medical support, this plan leverages NYC's unique healthcare landscape to position our nurse-centric model as the definitive solution for aging populations, post-acute patients, and families seeking compassionate, locally available clinical expertise. Our Marketing Plan prioritizes building trust through hyperlocal engagement and data-driven outreach to become the most trusted nurse resource in New York City.</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represents the largest and most complex healthcare market in the United States, characterized by dense urban populations, significant health disparities across boroughs, and a critical shortage of licensed nurses. According to the New York State Department of Health (2023), NYC faces a 15% deficit in registered nurses within home healthcare settings—particularly impacting underserved communities in Brooklyn, Queens, and The Bronx. Simultaneously, the aging population (over 1 million residents aged 65+) and rising rates of chronic conditions like diabetes and heart failure create unprecedented demand for skilled nursing services outside hospital walls. This gap directly fuels our Market Plan's core mission: connecting qualified nurses with NYC residents who require reliable, high-touch care.</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Elderly Residents (65+):</w:t>
      </w:r>
      <w:r>
        <w:t xml:space="preserve"> </w:t>
      </w:r>
      <w:r>
        <w:t xml:space="preserve">Seeking independent living support with clinical oversight (e.g., post-surgery, managing hypertension).</w:t>
      </w:r>
    </w:p>
    <w:p>
      <w:pPr>
        <w:numPr>
          <w:ilvl w:val="0"/>
          <w:numId w:val="1001"/>
        </w:numPr>
        <w:pStyle w:val="Compact"/>
      </w:pPr>
      <w:r>
        <w:rPr>
          <w:bCs/>
          <w:b/>
        </w:rPr>
        <w:t xml:space="preserve">Post-Acute Care Facilities:</w:t>
      </w:r>
      <w:r>
        <w:t xml:space="preserve"> </w:t>
      </w:r>
      <w:r>
        <w:t xml:space="preserve">Hospitals and rehab centers requiring seamless transition support to home settings (addressing NYC's high readmission rates).</w:t>
      </w:r>
    </w:p>
    <w:p>
      <w:pPr>
        <w:pStyle w:val="FirstParagraph"/>
      </w:pPr>
      <w:r>
        <w:rPr>
          <w:bCs/>
          <w:b/>
        </w:rPr>
        <w:t xml:space="preserve">Nurse</w:t>
      </w:r>
      <w:r>
        <w:t xml:space="preserve">-driven care is our unique differentiator. Unlike staffing agencies, CityCare Nurses employs a direct-care model where each nurse undergoes specialized NYC-focused training in cultural competency, emergency response for urban environments (e.g., subway incidents, high-rise living), and navigating Medicare/Medicaid bureaucracy—critical for United States New York City patients. Our Value Proposition: "Trusted</w:t>
      </w:r>
      <w:r>
        <w:t xml:space="preserve"> </w:t>
      </w:r>
      <w:r>
        <w:rPr>
          <w:bCs/>
          <w:b/>
        </w:rPr>
        <w:t xml:space="preserve">Nurse</w:t>
      </w:r>
      <w:r>
        <w:t xml:space="preserve"> </w:t>
      </w:r>
      <w:r>
        <w:t xml:space="preserve">Care at Home, Designed For NYC Life."</w:t>
      </w:r>
    </w:p>
    <w:bookmarkEnd w:id="22"/>
    <w:bookmarkStart w:id="26" w:name="marketing-strategies-tactics"/>
    <w:p>
      <w:pPr>
        <w:pStyle w:val="Heading2"/>
      </w:pPr>
      <w:r>
        <w:t xml:space="preserve">Marketing Strategies &amp; Tactics</w:t>
      </w:r>
    </w:p>
    <w:p>
      <w:pPr>
        <w:pStyle w:val="FirstParagraph"/>
      </w:pPr>
      <w:r>
        <w:t xml:space="preserve">This Marketing Plan deploys integrated tactics focused exclusively on United States New York City:</w:t>
      </w:r>
    </w:p>
    <w:bookmarkStart w:id="23" w:name="X2f7545a2774097b12e775f0648e1992831cd8bc"/>
    <w:p>
      <w:pPr>
        <w:pStyle w:val="Heading3"/>
      </w:pPr>
      <w:r>
        <w:t xml:space="preserve">1. Hyperlocal Digital Advertising (NYC-Centric)</w:t>
      </w:r>
    </w:p>
    <w:p>
      <w:pPr>
        <w:numPr>
          <w:ilvl w:val="0"/>
          <w:numId w:val="1002"/>
        </w:numPr>
        <w:pStyle w:val="Compact"/>
      </w:pPr>
      <w:r>
        <w:rPr>
          <w:bCs/>
          <w:b/>
        </w:rPr>
        <w:t xml:space="preserve">Geo-Fenced Google/Facebook Ads:</w:t>
      </w:r>
      <w:r>
        <w:t xml:space="preserve"> </w:t>
      </w:r>
      <w:r>
        <w:t xml:space="preserve">Targeting zip codes with high elderly populations (e.g., 11205, 10455, 11368) and keywords like "nurse home care NYC," "licensed nurse Brooklyn." Campaigns emphasize "Same-Day Nurse Availability in Queens" or "Medicare-Approved Nursing Service Manhattan."</w:t>
      </w:r>
    </w:p>
    <w:p>
      <w:pPr>
        <w:numPr>
          <w:ilvl w:val="0"/>
          <w:numId w:val="1002"/>
        </w:numPr>
        <w:pStyle w:val="Compact"/>
      </w:pPr>
      <w:r>
        <w:rPr>
          <w:bCs/>
          <w:b/>
        </w:rPr>
        <w:t xml:space="preserve">NYC-Specific Landing Pages:</w:t>
      </w:r>
      <w:r>
        <w:t xml:space="preserve"> </w:t>
      </w:r>
      <w:r>
        <w:t xml:space="preserve">Dedicated pages for each borough highlighting local nurses familiar with neighborhood resources (e.g., nearby pharmacies, senior centers), reinforcing NYC relevance.</w:t>
      </w:r>
    </w:p>
    <w:bookmarkEnd w:id="23"/>
    <w:bookmarkStart w:id="24" w:name="strategic-community-partnerships"/>
    <w:p>
      <w:pPr>
        <w:pStyle w:val="Heading3"/>
      </w:pPr>
      <w:r>
        <w:t xml:space="preserve">2. Strategic Community Partnerships</w:t>
      </w:r>
    </w:p>
    <w:p>
      <w:pPr>
        <w:numPr>
          <w:ilvl w:val="0"/>
          <w:numId w:val="1003"/>
        </w:numPr>
        <w:pStyle w:val="Compact"/>
      </w:pPr>
      <w:r>
        <w:rPr>
          <w:bCs/>
          <w:b/>
        </w:rPr>
        <w:t xml:space="preserve">Collaborate with NYC Senior Centers:</w:t>
      </w:r>
      <w:r>
        <w:t xml:space="preserve"> </w:t>
      </w:r>
      <w:r>
        <w:t xml:space="preserve">Co-host free health screenings in partnership with the Department for the Aging (DFTA) locations across all five boroughs, positioning our nurses as trusted community health advocates.</w:t>
      </w:r>
    </w:p>
    <w:p>
      <w:pPr>
        <w:numPr>
          <w:ilvl w:val="0"/>
          <w:numId w:val="1003"/>
        </w:numPr>
        <w:pStyle w:val="Compact"/>
      </w:pPr>
      <w:r>
        <w:rPr>
          <w:bCs/>
          <w:b/>
        </w:rPr>
        <w:t xml:space="preserve">Hospital Referral Networks:</w:t>
      </w:r>
      <w:r>
        <w:t xml:space="preserve"> </w:t>
      </w:r>
      <w:r>
        <w:t xml:space="preserve">Formal agreements with major NYC healthcare systems (e.g., NYU Langone, Mount Sinai) to streamline post-discharge nurse referrals—addressing a key pain point for hospital discharge planners in the United States healthcare system.</w:t>
      </w:r>
    </w:p>
    <w:bookmarkEnd w:id="24"/>
    <w:bookmarkStart w:id="25" w:name="nurse-centric-brand-storytelling"/>
    <w:p>
      <w:pPr>
        <w:pStyle w:val="Heading3"/>
      </w:pPr>
      <w:r>
        <w:t xml:space="preserve">3. Nurse-Centric Brand Storytelling</w:t>
      </w:r>
    </w:p>
    <w:p>
      <w:pPr>
        <w:pStyle w:val="FirstParagraph"/>
      </w:pPr>
      <w:r>
        <w:t xml:space="preserve">We humanize our service by showcasing NYC nurses through authentic video testimonials. Content features nurses like "Maria, who navigates Brooklyn's subway system to deliver diabetic care," or "James, a Bronx native providing culturally sensitive support." This strategy directly addresses the critical need for relatable</w:t>
      </w:r>
      <w:r>
        <w:t xml:space="preserve"> </w:t>
      </w:r>
      <w:r>
        <w:rPr>
          <w:bCs/>
          <w:b/>
        </w:rPr>
        <w:t xml:space="preserve">Nurse</w:t>
      </w:r>
      <w:r>
        <w:t xml:space="preserve"> </w:t>
      </w:r>
      <w:r>
        <w:t xml:space="preserve">professionals within New York City communities.</w:t>
      </w:r>
    </w:p>
    <w:bookmarkEnd w:id="25"/>
    <w:bookmarkEnd w:id="26"/>
    <w:bookmarkStart w:id="27" w:name="competitive-differentiation-in-nyc"/>
    <w:p>
      <w:pPr>
        <w:pStyle w:val="Heading2"/>
      </w:pPr>
      <w:r>
        <w:t xml:space="preserve">Competitive Differentiation in NYC</w:t>
      </w:r>
    </w:p>
    <w:p>
      <w:pPr>
        <w:pStyle w:val="FirstParagraph"/>
      </w:pPr>
      <w:r>
        <w:t xml:space="preserve">The United States healthcare market is saturated with generic home care brands. Our Marketing Plan eliminates this through:</w:t>
      </w:r>
    </w:p>
    <w:p>
      <w:pPr>
        <w:numPr>
          <w:ilvl w:val="0"/>
          <w:numId w:val="1004"/>
        </w:numPr>
        <w:pStyle w:val="Compact"/>
      </w:pPr>
      <w:r>
        <w:rPr>
          <w:bCs/>
          <w:b/>
        </w:rPr>
        <w:t xml:space="preserve">NYC Nurse Specialization:</w:t>
      </w:r>
      <w:r>
        <w:t xml:space="preserve"> </w:t>
      </w:r>
      <w:r>
        <w:t xml:space="preserve">Unlike national competitors, all nurses are trained on NYC-specific challenges (e.g., apartment accessibility, public transportation logistics).</w:t>
      </w:r>
    </w:p>
    <w:p>
      <w:pPr>
        <w:numPr>
          <w:ilvl w:val="0"/>
          <w:numId w:val="1004"/>
        </w:numPr>
        <w:pStyle w:val="Compact"/>
      </w:pPr>
      <w:r>
        <w:rPr>
          <w:bCs/>
          <w:b/>
        </w:rPr>
        <w:t xml:space="preserve">Transparent NYC Pricing:</w:t>
      </w:r>
      <w:r>
        <w:t xml:space="preserve"> </w:t>
      </w:r>
      <w:r>
        <w:t xml:space="preserve">Real-time cost estimator for services in each borough—addressing a major barrier to care in the United States New York City market.</w:t>
      </w:r>
    </w:p>
    <w:p>
      <w:pPr>
        <w:numPr>
          <w:ilvl w:val="0"/>
          <w:numId w:val="1004"/>
        </w:numPr>
        <w:pStyle w:val="Compact"/>
      </w:pPr>
      <w:r>
        <w:rPr>
          <w:bCs/>
          <w:b/>
        </w:rPr>
        <w:t xml:space="preserve">Community Trust Building:</w:t>
      </w:r>
      <w:r>
        <w:t xml:space="preserve"> </w:t>
      </w:r>
      <w:r>
        <w:t xml:space="preserve">Sponsorship of events like "Queens Health Walk" or "Brooklyn Senior Tech Class," demonstrating commitment beyond transactions.</w:t>
      </w:r>
    </w:p>
    <w:bookmarkEnd w:id="27"/>
    <w:bookmarkStart w:id="28" w:name="metrics-timeline"/>
    <w:p>
      <w:pPr>
        <w:pStyle w:val="Heading2"/>
      </w:pPr>
      <w:r>
        <w:t xml:space="preserve">Metrics &amp; Timeline</w:t>
      </w:r>
    </w:p>
    <w:p>
      <w:pPr>
        <w:pStyle w:val="FirstParagraph"/>
      </w:pPr>
      <w:r>
        <w:t xml:space="preserve">This Marketing Plan defines measurable success for United States New York City operations:</w:t>
      </w:r>
    </w:p>
    <w:p>
      <w:pPr>
        <w:numPr>
          <w:ilvl w:val="0"/>
          <w:numId w:val="1005"/>
        </w:numPr>
        <w:pStyle w:val="Compact"/>
      </w:pPr>
      <w:r>
        <w:rPr>
          <w:bCs/>
          <w:b/>
        </w:rPr>
        <w:t xml:space="preserve">Short-Term (0-6 Months):</w:t>
      </w:r>
      <w:r>
        <w:t xml:space="preserve"> </w:t>
      </w:r>
      <w:r>
        <w:t xml:space="preserve">Achieve 40% brand recognition in target NYC zip codes (measured via survey), acquire 150 new client contracts.</w:t>
      </w:r>
    </w:p>
    <w:p>
      <w:pPr>
        <w:numPr>
          <w:ilvl w:val="0"/>
          <w:numId w:val="1005"/>
        </w:numPr>
        <w:pStyle w:val="Compact"/>
      </w:pPr>
      <w:r>
        <w:rPr>
          <w:bCs/>
          <w:b/>
        </w:rPr>
        <w:t xml:space="preserve">Mid-Term (6-12 Months):</w:t>
      </w:r>
      <w:r>
        <w:t xml:space="preserve"> </w:t>
      </w:r>
      <w:r>
        <w:t xml:space="preserve">Secure 25+ hospital referral partnerships across NYC, maintain</w:t>
      </w:r>
      <w:r>
        <w:t xml:space="preserve"> </w:t>
      </w:r>
      <w:r>
        <w:rPr>
          <w:bCs/>
          <w:b/>
        </w:rPr>
        <w:t xml:space="preserve">Nurse</w:t>
      </w:r>
      <w:r>
        <w:t xml:space="preserve"> </w:t>
      </w:r>
      <w:r>
        <w:t xml:space="preserve">retention rate at &gt;90%.</w:t>
      </w:r>
    </w:p>
    <w:p>
      <w:pPr>
        <w:numPr>
          <w:ilvl w:val="0"/>
          <w:numId w:val="1005"/>
        </w:numPr>
        <w:pStyle w:val="Compact"/>
      </w:pPr>
      <w:r>
        <w:rPr>
          <w:bCs/>
          <w:b/>
        </w:rPr>
        <w:t xml:space="preserve">KPIs:</w:t>
      </w:r>
      <w:r>
        <w:t xml:space="preserve"> </w:t>
      </w:r>
      <w:r>
        <w:t xml:space="preserve">Cost per NYC lead ($18), client satisfaction score (target: 4.8/5), borough-specific service adoption rates.</w:t>
      </w:r>
    </w:p>
    <w:bookmarkEnd w:id="28"/>
    <w:bookmarkStart w:id="29" w:name="budget-allocation"/>
    <w:p>
      <w:pPr>
        <w:pStyle w:val="Heading2"/>
      </w:pPr>
      <w:r>
        <w:t xml:space="preserve">Budget Allocation</w:t>
      </w:r>
    </w:p>
    <w:p>
      <w:pPr>
        <w:pStyle w:val="FirstParagraph"/>
      </w:pPr>
      <w:r>
        <w:t xml:space="preserve">Resource allocation prioritizes high-impact NYC channels:</w:t>
      </w:r>
    </w:p>
    <w:p>
      <w:pPr>
        <w:numPr>
          <w:ilvl w:val="0"/>
          <w:numId w:val="1006"/>
        </w:numPr>
        <w:pStyle w:val="Compact"/>
      </w:pPr>
      <w:r>
        <w:t xml:space="preserve">60% Digital Advertising (Geo-targeted, NYC-focused)</w:t>
      </w:r>
    </w:p>
    <w:p>
      <w:pPr>
        <w:numPr>
          <w:ilvl w:val="0"/>
          <w:numId w:val="1006"/>
        </w:numPr>
        <w:pStyle w:val="Compact"/>
      </w:pPr>
      <w:r>
        <w:t xml:space="preserve">25% Community Partnership Development &amp; Events</w:t>
      </w:r>
    </w:p>
    <w:p>
      <w:pPr>
        <w:numPr>
          <w:ilvl w:val="0"/>
          <w:numId w:val="1006"/>
        </w:numPr>
        <w:pStyle w:val="Compact"/>
      </w:pPr>
      <w:r>
        <w:t xml:space="preserve">15% Content Creation (Nurse storytelling, localized guides)</w:t>
      </w:r>
    </w:p>
    <w:bookmarkEnd w:id="29"/>
    <w:bookmarkStart w:id="30" w:name="Xc9b078dee5a1eb684e05f06e3d42de703723085"/>
    <w:p>
      <w:pPr>
        <w:pStyle w:val="Heading2"/>
      </w:pPr>
      <w:r>
        <w:t xml:space="preserve">Conclusion: The Future of Nursing in New York City</w:t>
      </w:r>
    </w:p>
    <w:p>
      <w:pPr>
        <w:pStyle w:val="FirstParagraph"/>
      </w:pPr>
      <w:r>
        <w:t xml:space="preserve">This Marketing Plan is not merely a business strategy—it's a commitment to strengthening the United States New York City healthcare ecosystem through exceptional nurse-led care. By embedding our service within NYC's cultural fabric, leveraging data-driven local outreach, and placing the</w:t>
      </w:r>
      <w:r>
        <w:t xml:space="preserve"> </w:t>
      </w:r>
      <w:r>
        <w:rPr>
          <w:bCs/>
          <w:b/>
        </w:rPr>
        <w:t xml:space="preserve">Nurse</w:t>
      </w:r>
      <w:r>
        <w:t xml:space="preserve"> </w:t>
      </w:r>
      <w:r>
        <w:t xml:space="preserve">at the heart of every interaction, we position CityCare Nurses to become synonymous with reliable, compassionate home healthcare across all five boroughs. In a market defined by shortage and complexity, this plan delivers a scalable path to meaningful impact—one nurse appointment at a time—in United States New York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New York City</dc:title>
  <dc:creator/>
  <dc:language>en</dc:language>
  <cp:keywords/>
  <dcterms:created xsi:type="dcterms:W3CDTF">2026-07-24T16:04:37Z</dcterms:created>
  <dcterms:modified xsi:type="dcterms:W3CDTF">2026-07-24T16:04:37Z</dcterms:modified>
</cp:coreProperties>
</file>

<file path=docProps/custom.xml><?xml version="1.0" encoding="utf-8"?>
<Properties xmlns="http://schemas.openxmlformats.org/officeDocument/2006/custom-properties" xmlns:vt="http://schemas.openxmlformats.org/officeDocument/2006/docPropsVTypes"/>
</file>