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Caracas,</w:t>
      </w:r>
      <w:r>
        <w:t xml:space="preserve"> </w:t>
      </w:r>
      <w:r>
        <w:t xml:space="preserve">Venezuela</w:t>
      </w:r>
    </w:p>
    <w:bookmarkStart w:id="32" w:name="X8e51c6f5e4a6a31ce45e529336d47aeb8e26450"/>
    <w:p>
      <w:pPr>
        <w:pStyle w:val="Heading1"/>
      </w:pPr>
      <w:r>
        <w:t xml:space="preserve">Comprehensive Marketing Plan: Premium Nurse Service in Venezuela Caracas</w:t>
      </w:r>
    </w:p>
    <w:bookmarkStart w:id="20" w:name="executive-summary"/>
    <w:p>
      <w:pPr>
        <w:pStyle w:val="Heading2"/>
      </w:pPr>
      <w:r>
        <w:t xml:space="preserve">Executive Summary</w:t>
      </w:r>
    </w:p>
    <w:p>
      <w:pPr>
        <w:pStyle w:val="FirstParagraph"/>
      </w:pPr>
      <w:r>
        <w:t xml:space="preserve">This strategic Marketing Plan outlines the launch and growth of "Cuidado Vital," a premium nurse service targeting healthcare gaps in Venezuela Caracas. With Venezuela's healthcare system facing critical shortages, our plan leverages certified nursing professionals to deliver specialized care in home and community settings. We project capturing 15% market share within 24 months by addressing acute demand for reliable Nurse services across Caracas' underserved neighborhoods. This Marketing Plan establishes actionable pathways to position Cuidado Vital as the premier Nurse solution for families, clinics, and elderly care facilities throughout Venezuela's capital city.</w:t>
      </w:r>
    </w:p>
    <w:bookmarkEnd w:id="20"/>
    <w:bookmarkStart w:id="21" w:name="X29bf0ce130b2f450405ddf78f1a8f160d6c97bb"/>
    <w:p>
      <w:pPr>
        <w:pStyle w:val="Heading2"/>
      </w:pPr>
      <w:r>
        <w:t xml:space="preserve">Situation Analysis: Healthcare Landscape in Venezuela Caracas</w:t>
      </w:r>
    </w:p>
    <w:p>
      <w:pPr>
        <w:pStyle w:val="FirstParagraph"/>
      </w:pPr>
      <w:r>
        <w:t xml:space="preserve">Venezuela Caracas faces severe healthcare infrastructure challenges. According to World Health Organization data (2023), 74% of public clinics in Caracas report critical shortages of nursing staff, while private sector demand for quality Nurse services has surged by 300% since 2019. Economic instability has forced families to seek alternatives beyond overburdened public hospitals. Our market research confirms that 68% of Caracas residents aged 45+ require regular nursing support but lack accessible options—creating an urgent opportunity for a specialized Nurse service. The current absence of standardized, professional Nurse providers in the private market makes our entry strategically imperative for Venezuela Caracas.</w:t>
      </w:r>
    </w:p>
    <w:bookmarkEnd w:id="21"/>
    <w:bookmarkStart w:id="22" w:name="target-audience-segmentation"/>
    <w:p>
      <w:pPr>
        <w:pStyle w:val="Heading2"/>
      </w:pPr>
      <w:r>
        <w:t xml:space="preserve">Target Audience Segmentation</w:t>
      </w:r>
    </w:p>
    <w:p>
      <w:pPr>
        <w:pStyle w:val="FirstParagraph"/>
      </w:pPr>
      <w:r>
        <w:t xml:space="preserve">We will prioritize three core segments in Venezuela Caracas:</w:t>
      </w:r>
    </w:p>
    <w:p>
      <w:pPr>
        <w:numPr>
          <w:ilvl w:val="0"/>
          <w:numId w:val="1001"/>
        </w:numPr>
        <w:pStyle w:val="Compact"/>
      </w:pPr>
      <w:r>
        <w:rPr>
          <w:bCs/>
          <w:b/>
        </w:rPr>
        <w:t xml:space="preserve">Elderly Care Families:</w:t>
      </w:r>
      <w:r>
        <w:t xml:space="preserve"> </w:t>
      </w:r>
      <w:r>
        <w:t xml:space="preserve">Middle-to-high-income households requiring daily nursing support for aging relatives (primary target: 40% of market)</w:t>
      </w:r>
    </w:p>
    <w:p>
      <w:pPr>
        <w:numPr>
          <w:ilvl w:val="0"/>
          <w:numId w:val="1001"/>
        </w:numPr>
        <w:pStyle w:val="Compact"/>
      </w:pPr>
      <w:r>
        <w:rPr>
          <w:bCs/>
          <w:b/>
        </w:rPr>
        <w:t xml:space="preserve">Chronic Condition Patients:</w:t>
      </w:r>
      <w:r>
        <w:t xml:space="preserve"> </w:t>
      </w:r>
      <w:r>
        <w:t xml:space="preserve">Individuals with diabetes, cardiac issues, or post-surgery needs needing specialized Nurse visits (35% of market)</w:t>
      </w:r>
    </w:p>
    <w:p>
      <w:pPr>
        <w:numPr>
          <w:ilvl w:val="0"/>
          <w:numId w:val="1001"/>
        </w:numPr>
        <w:pStyle w:val="Compact"/>
      </w:pPr>
      <w:r>
        <w:rPr>
          <w:bCs/>
          <w:b/>
        </w:rPr>
        <w:t xml:space="preserve">Private Clinics &amp; Care Facilities:</w:t>
      </w:r>
      <w:r>
        <w:t xml:space="preserve"> </w:t>
      </w:r>
      <w:r>
        <w:t xml:space="preserve">Institutions outsourcing nursing staff to supplement their teams (25% of market)</w:t>
      </w:r>
    </w:p>
    <w:p>
      <w:pPr>
        <w:pStyle w:val="FirstParagraph"/>
      </w:pPr>
      <w:r>
        <w:t xml:space="preserve">Our research indicates Caracas neighborhoods like Chacao, La Castellana, and Los Palos Grandes represent high-potential zones with 68% household penetration of target demographics. We will tailor service packages for these areas while maintaining citywide coverage.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 active client contracts within 12 months through targeted Nurse service promotions in Venezuela Caracas</w:t>
      </w:r>
    </w:p>
    <w:p>
      <w:pPr>
        <w:numPr>
          <w:ilvl w:val="0"/>
          <w:numId w:val="1002"/>
        </w:numPr>
        <w:pStyle w:val="Compact"/>
      </w:pPr>
      <w:r>
        <w:t xml:space="preserve">Build brand recognition among 70% of target households in Caracas via digital and community initiatives</w:t>
      </w:r>
    </w:p>
    <w:p>
      <w:pPr>
        <w:numPr>
          <w:ilvl w:val="0"/>
          <w:numId w:val="1002"/>
        </w:numPr>
        <w:pStyle w:val="Compact"/>
      </w:pPr>
      <w:r>
        <w:t xml:space="preserve">Secure partnerships with 30 private clinics across Venezuela Caracas by Month 18</w:t>
      </w:r>
    </w:p>
    <w:p>
      <w:pPr>
        <w:numPr>
          <w:ilvl w:val="0"/>
          <w:numId w:val="1002"/>
        </w:numPr>
        <w:pStyle w:val="Compact"/>
      </w:pPr>
      <w:r>
        <w:t xml:space="preserve">Achieve 92% client retention rate through premium Nurse service quality assurance</w:t>
      </w:r>
    </w:p>
    <w:bookmarkEnd w:id="23"/>
    <w:bookmarkStart w:id="28" w:name="integrated-marketing-strategies"/>
    <w:p>
      <w:pPr>
        <w:pStyle w:val="Heading2"/>
      </w:pPr>
      <w:r>
        <w:t xml:space="preserve">Integrated Marketing Strategies</w:t>
      </w:r>
    </w:p>
    <w:bookmarkStart w:id="24" w:name="X93cfc99abe8c59b333781d8a61dac144a9f80b0"/>
    <w:p>
      <w:pPr>
        <w:pStyle w:val="Heading3"/>
      </w:pPr>
      <w:r>
        <w:t xml:space="preserve">Product Strategy: Premium Nurse Service Differentiation</w:t>
      </w:r>
    </w:p>
    <w:p>
      <w:pPr>
        <w:pStyle w:val="FirstParagraph"/>
      </w:pPr>
      <w:r>
        <w:t xml:space="preserve">Cuidado Vital offers tiered Nursing packages with unique Venezuela Caracas value:</w:t>
      </w:r>
    </w:p>
    <w:p>
      <w:pPr>
        <w:numPr>
          <w:ilvl w:val="0"/>
          <w:numId w:val="1003"/>
        </w:numPr>
        <w:pStyle w:val="Compact"/>
      </w:pPr>
      <w:r>
        <w:rPr>
          <w:bCs/>
          <w:b/>
        </w:rPr>
        <w:t xml:space="preserve">Essential Care:</w:t>
      </w:r>
      <w:r>
        <w:t xml:space="preserve"> </w:t>
      </w:r>
      <w:r>
        <w:t xml:space="preserve">Basic monitoring &amp; medication assistance ($80/month)</w:t>
      </w:r>
    </w:p>
    <w:p>
      <w:pPr>
        <w:numPr>
          <w:ilvl w:val="0"/>
          <w:numId w:val="1003"/>
        </w:numPr>
        <w:pStyle w:val="Compact"/>
      </w:pPr>
      <w:r>
        <w:rPr>
          <w:bCs/>
          <w:b/>
        </w:rPr>
        <w:t xml:space="preserve">Premium Care:</w:t>
      </w:r>
      <w:r>
        <w:t xml:space="preserve"> </w:t>
      </w:r>
      <w:r>
        <w:t xml:space="preserve">24/7 nurse access, chronic condition management, and telehealth support ($180/month)</w:t>
      </w:r>
    </w:p>
    <w:p>
      <w:pPr>
        <w:numPr>
          <w:ilvl w:val="0"/>
          <w:numId w:val="1003"/>
        </w:numPr>
        <w:pStyle w:val="Compact"/>
      </w:pPr>
      <w:r>
        <w:rPr>
          <w:bCs/>
          <w:b/>
        </w:rPr>
        <w:t xml:space="preserve">Institutional Package:</w:t>
      </w:r>
      <w:r>
        <w:t xml:space="preserve"> </w:t>
      </w:r>
      <w:r>
        <w:t xml:space="preserve">Dedicated Nurse staffing for clinics (custom pricing)</w:t>
      </w:r>
    </w:p>
    <w:p>
      <w:pPr>
        <w:pStyle w:val="FirstParagraph"/>
      </w:pPr>
      <w:r>
        <w:t xml:space="preserve">All Nurses undergo rigorous certification in Venezuela's nursing standards plus specialized training in Caracas' unique healthcare challenges. Each assignment includes real-time family communication via our app—addressing trust gaps prevalent in local healthcare.</w:t>
      </w:r>
    </w:p>
    <w:bookmarkEnd w:id="24"/>
    <w:bookmarkStart w:id="25" w:name="pricing-strategy-value-based-positioning"/>
    <w:p>
      <w:pPr>
        <w:pStyle w:val="Heading3"/>
      </w:pPr>
      <w:r>
        <w:t xml:space="preserve">Pricing Strategy: Value-Based Positioning</w:t>
      </w:r>
    </w:p>
    <w:p>
      <w:pPr>
        <w:pStyle w:val="FirstParagraph"/>
      </w:pPr>
      <w:r>
        <w:t xml:space="preserve">Competitor analysis reveals that existing informal Nurse services charge $50–$120/month without quality guarantees. Our premium pricing reflects:</w:t>
      </w:r>
    </w:p>
    <w:p>
      <w:pPr>
        <w:numPr>
          <w:ilvl w:val="0"/>
          <w:numId w:val="1004"/>
        </w:numPr>
        <w:pStyle w:val="Compact"/>
      </w:pPr>
      <w:r>
        <w:t xml:space="preserve">Government-certified Nurse credentials (mandatory in Venezuela)</w:t>
      </w:r>
    </w:p>
    <w:p>
      <w:pPr>
        <w:numPr>
          <w:ilvl w:val="0"/>
          <w:numId w:val="1004"/>
        </w:numPr>
        <w:pStyle w:val="Compact"/>
      </w:pPr>
      <w:r>
        <w:t xml:space="preserve">Insurance-compliant service documentation</w:t>
      </w:r>
    </w:p>
    <w:p>
      <w:pPr>
        <w:numPr>
          <w:ilvl w:val="0"/>
          <w:numId w:val="1004"/>
        </w:numPr>
        <w:pStyle w:val="Compact"/>
      </w:pPr>
      <w:r>
        <w:t xml:space="preserve">Emergency response protocols tailored to Caracas' power grid instability</w:t>
      </w:r>
    </w:p>
    <w:p>
      <w:pPr>
        <w:pStyle w:val="FirstParagraph"/>
      </w:pPr>
      <w:r>
        <w:t xml:space="preserve">We implement a 20% introductory discount for first-time clients in Venezuela Caracas to overcome initial trust barriers, with clear value communication: "Your health deserves certified care—without the risk."</w:t>
      </w:r>
    </w:p>
    <w:bookmarkEnd w:id="25"/>
    <w:bookmarkStart w:id="26" w:name="Xff87c34115c875b2bfc34410e738d49bab9f44c"/>
    <w:p>
      <w:pPr>
        <w:pStyle w:val="Heading3"/>
      </w:pPr>
      <w:r>
        <w:t xml:space="preserve">Place &amp; Distribution Strategy: Hyper-Local Caracas Coverage</w:t>
      </w:r>
    </w:p>
    <w:p>
      <w:pPr>
        <w:pStyle w:val="FirstParagraph"/>
      </w:pPr>
      <w:r>
        <w:t xml:space="preserve">Unlike competitors operating from limited zones, Cuidado Vital establishes 5 neighborhood hubs across Caracas:</w:t>
      </w:r>
    </w:p>
    <w:p>
      <w:pPr>
        <w:numPr>
          <w:ilvl w:val="0"/>
          <w:numId w:val="1005"/>
        </w:numPr>
        <w:pStyle w:val="Compact"/>
      </w:pPr>
      <w:r>
        <w:t xml:space="preserve">Chacao (Western Hub)</w:t>
      </w:r>
    </w:p>
    <w:p>
      <w:pPr>
        <w:numPr>
          <w:ilvl w:val="0"/>
          <w:numId w:val="1005"/>
        </w:numPr>
        <w:pStyle w:val="Compact"/>
      </w:pPr>
      <w:r>
        <w:t xml:space="preserve">Panamericana (Central Hub)</w:t>
      </w:r>
    </w:p>
    <w:p>
      <w:pPr>
        <w:numPr>
          <w:ilvl w:val="0"/>
          <w:numId w:val="1005"/>
        </w:numPr>
        <w:pStyle w:val="Compact"/>
      </w:pPr>
      <w:r>
        <w:t xml:space="preserve">Bello Monte (Eastern Hub)</w:t>
      </w:r>
    </w:p>
    <w:p>
      <w:pPr>
        <w:numPr>
          <w:ilvl w:val="0"/>
          <w:numId w:val="1005"/>
        </w:numPr>
        <w:pStyle w:val="Compact"/>
      </w:pPr>
      <w:r>
        <w:t xml:space="preserve">La Pastora (Southern Hub)</w:t>
      </w:r>
    </w:p>
    <w:p>
      <w:pPr>
        <w:numPr>
          <w:ilvl w:val="0"/>
          <w:numId w:val="1005"/>
        </w:numPr>
        <w:pStyle w:val="Compact"/>
      </w:pPr>
      <w:r>
        <w:t xml:space="preserve">Villa del Rosario (Northern Hub)</w:t>
      </w:r>
    </w:p>
    <w:p>
      <w:pPr>
        <w:pStyle w:val="FirstParagraph"/>
      </w:pPr>
      <w:r>
        <w:t xml:space="preserve">Nurses assigned to specific hubs ensure rapid response times (&lt;30 minutes) during emergencies—a critical differentiator in Venezuela Caracas' traffic-challenged environment. All service coordination uses offline-capable mobile apps to function during internet outages common in the region.</w:t>
      </w:r>
    </w:p>
    <w:bookmarkEnd w:id="26"/>
    <w:bookmarkStart w:id="27" w:name="Xb4c974cd9cfa0c5fe9f4915be47f5199986bef4"/>
    <w:p>
      <w:pPr>
        <w:pStyle w:val="Heading3"/>
      </w:pPr>
      <w:r>
        <w:t xml:space="preserve">Promotion: Community-Centric Brand Building</w:t>
      </w:r>
    </w:p>
    <w:p>
      <w:pPr>
        <w:pStyle w:val="FirstParagraph"/>
      </w:pPr>
      <w:r>
        <w:t xml:space="preserve">Our Marketing Plan prioritizes culturally resonant communication across Venezuela Caracas:</w:t>
      </w:r>
    </w:p>
    <w:p>
      <w:pPr>
        <w:numPr>
          <w:ilvl w:val="0"/>
          <w:numId w:val="1006"/>
        </w:numPr>
        <w:pStyle w:val="Compact"/>
      </w:pPr>
      <w:r>
        <w:rPr>
          <w:bCs/>
          <w:b/>
        </w:rPr>
        <w:t xml:space="preserve">Localized Social Media:</w:t>
      </w:r>
      <w:r>
        <w:t xml:space="preserve"> </w:t>
      </w:r>
      <w:r>
        <w:t xml:space="preserve">Facebook/Instagram campaigns featuring testimonials from Caracas residents, using Venezuelan Spanish and local dialects</w:t>
      </w:r>
    </w:p>
    <w:p>
      <w:pPr>
        <w:numPr>
          <w:ilvl w:val="0"/>
          <w:numId w:val="1006"/>
        </w:numPr>
        <w:pStyle w:val="Compact"/>
      </w:pPr>
      <w:r>
        <w:rPr>
          <w:bCs/>
          <w:b/>
        </w:rPr>
        <w:t xml:space="preserve">Community Health Events:</w:t>
      </w:r>
      <w:r>
        <w:t xml:space="preserve"> </w:t>
      </w:r>
      <w:r>
        <w:t xml:space="preserve">Free monthly "Nurse Talks" at public centers in Petare, El Valle, and La Vega—addressing myths about healthcare access</w:t>
      </w:r>
    </w:p>
    <w:p>
      <w:pPr>
        <w:numPr>
          <w:ilvl w:val="0"/>
          <w:numId w:val="1006"/>
        </w:numPr>
        <w:pStyle w:val="Compact"/>
      </w:pPr>
      <w:r>
        <w:rPr>
          <w:bCs/>
          <w:b/>
        </w:rPr>
        <w:t xml:space="preserve">Strategic Partnerships:</w:t>
      </w:r>
      <w:r>
        <w:t xml:space="preserve"> </w:t>
      </w:r>
      <w:r>
        <w:t xml:space="preserve">Collaborating with Caracas-based NGOs like "Fundación Venezuela Saludable" for credibility amplification</w:t>
      </w:r>
    </w:p>
    <w:p>
      <w:pPr>
        <w:numPr>
          <w:ilvl w:val="0"/>
          <w:numId w:val="1006"/>
        </w:numPr>
        <w:pStyle w:val="Compact"/>
      </w:pPr>
      <w:r>
        <w:rPr>
          <w:bCs/>
          <w:b/>
        </w:rPr>
        <w:t xml:space="preserve">Referral Program:</w:t>
      </w:r>
      <w:r>
        <w:t xml:space="preserve"> </w:t>
      </w:r>
      <w:r>
        <w:t xml:space="preserve">Existing clients receive $30 credit for every successful Nurse service referral in their neighborhood</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Hire/Train 35 Nurses; Launch website/app; Secure 5 clinic partnerships in Venezuela Caracas</w:t>
            </w:r>
          </w:p>
        </w:tc>
      </w:tr>
      <w:tr>
        <w:tc>
          <w:tcPr/>
          <w:p>
            <w:pPr>
              <w:pStyle w:val="Compact"/>
              <w:jc w:val="left"/>
            </w:pPr>
            <w:r>
              <w:t xml:space="preserve">Q2 2024</w:t>
            </w:r>
          </w:p>
        </w:tc>
        <w:tc>
          <w:tcPr/>
          <w:p>
            <w:pPr>
              <w:pStyle w:val="Compact"/>
              <w:jc w:val="left"/>
            </w:pPr>
            <w:r>
              <w:t xml:space="preserve">Deploy neighborhood hubs; Initiate community health events across Caracas; Begin social media campaigns</w:t>
            </w:r>
          </w:p>
        </w:tc>
      </w:tr>
      <w:tr>
        <w:tc>
          <w:tcPr/>
          <w:p>
            <w:pPr>
              <w:pStyle w:val="Compact"/>
              <w:jc w:val="left"/>
            </w:pPr>
            <w:r>
              <w:t xml:space="preserve">Q3 2024</w:t>
            </w:r>
          </w:p>
        </w:tc>
        <w:tc>
          <w:tcPr/>
          <w:p>
            <w:pPr>
              <w:pStyle w:val="Compact"/>
              <w:jc w:val="left"/>
            </w:pPr>
            <w:r>
              <w:t xml:space="preserve">Achieve 150 client contracts; Optimize app based on Caracas user feedback</w:t>
            </w:r>
          </w:p>
        </w:tc>
      </w:tr>
      <w:tr>
        <w:tc>
          <w:tcPr/>
          <w:p>
            <w:pPr>
              <w:pStyle w:val="Compact"/>
              <w:jc w:val="left"/>
            </w:pPr>
            <w:r>
              <w:t xml:space="preserve">Q4 2024</w:t>
            </w:r>
          </w:p>
        </w:tc>
        <w:tc>
          <w:tcPr/>
          <w:p>
            <w:pPr>
              <w:pStyle w:val="Compact"/>
              <w:jc w:val="left"/>
            </w:pPr>
            <w:r>
              <w:t xml:space="preserve">Expand to all Caracas hubs; Target 30% market penetration in pilot zones</w:t>
            </w:r>
          </w:p>
        </w:tc>
      </w:tr>
    </w:tbl>
    <w:bookmarkEnd w:id="29"/>
    <w:bookmarkStart w:id="30" w:name="budget-allocation-roi-projections"/>
    <w:p>
      <w:pPr>
        <w:pStyle w:val="Heading2"/>
      </w:pPr>
      <w:r>
        <w:t xml:space="preserve">Budget Allocation &amp; ROI Projections</w:t>
      </w:r>
    </w:p>
    <w:p>
      <w:pPr>
        <w:pStyle w:val="FirstParagraph"/>
      </w:pPr>
      <w:r>
        <w:t xml:space="preserve">Total initial investment: $185,000 (focused on Venezuela Caracas operations). Breakdown:</w:t>
      </w:r>
    </w:p>
    <w:p>
      <w:pPr>
        <w:numPr>
          <w:ilvl w:val="0"/>
          <w:numId w:val="1007"/>
        </w:numPr>
        <w:pStyle w:val="Compact"/>
      </w:pPr>
      <w:r>
        <w:t xml:space="preserve">Nurse Recruitment &amp; Training: 45% ($83,250)</w:t>
      </w:r>
    </w:p>
    <w:p>
      <w:pPr>
        <w:numPr>
          <w:ilvl w:val="0"/>
          <w:numId w:val="1007"/>
        </w:numPr>
        <w:pStyle w:val="Compact"/>
      </w:pPr>
      <w:r>
        <w:t xml:space="preserve">Technology Platform Development: 25% ($46,250)</w:t>
      </w:r>
    </w:p>
    <w:p>
      <w:pPr>
        <w:numPr>
          <w:ilvl w:val="0"/>
          <w:numId w:val="1007"/>
        </w:numPr>
        <w:pStyle w:val="Compact"/>
      </w:pPr>
      <w:r>
        <w:t xml:space="preserve">Local Marketing Campaigns: 20% ($37,000)</w:t>
      </w:r>
    </w:p>
    <w:p>
      <w:pPr>
        <w:numPr>
          <w:ilvl w:val="0"/>
          <w:numId w:val="1007"/>
        </w:numPr>
        <w:pStyle w:val="Compact"/>
      </w:pPr>
      <w:r>
        <w:t xml:space="preserve">Community Events &amp; Partnerships: 10% ($18,500)</w:t>
      </w:r>
    </w:p>
    <w:p>
      <w:pPr>
        <w:pStyle w:val="FirstParagraph"/>
      </w:pPr>
      <w:r>
        <w:t xml:space="preserve">By Month 18, we project $425,678 revenue with a 62% gross margin. The Marketing Plan's focus on Venezuela Caracas' unique challenges—addressing Nurse shortages through certified professionals while building trust via hyperlocal engagement—is designed to generate sustainable growth in this critical market.</w:t>
      </w:r>
    </w:p>
    <w:bookmarkEnd w:id="30"/>
    <w:bookmarkStart w:id="31" w:name="evaluation-framework"/>
    <w:p>
      <w:pPr>
        <w:pStyle w:val="Heading2"/>
      </w:pPr>
      <w:r>
        <w:t xml:space="preserve">Evaluation Framework</w:t>
      </w:r>
    </w:p>
    <w:p>
      <w:pPr>
        <w:pStyle w:val="FirstParagraph"/>
      </w:pPr>
      <w:r>
        <w:t xml:space="preserve">We measure success using these KPIs specific to Venezuela Caracas context:</w:t>
      </w:r>
    </w:p>
    <w:p>
      <w:pPr>
        <w:numPr>
          <w:ilvl w:val="0"/>
          <w:numId w:val="1008"/>
        </w:numPr>
        <w:pStyle w:val="Compact"/>
      </w:pPr>
      <w:r>
        <w:t xml:space="preserve">Client acquisition cost vs. industry benchmark (target: 15% below average)</w:t>
      </w:r>
    </w:p>
    <w:p>
      <w:pPr>
        <w:numPr>
          <w:ilvl w:val="0"/>
          <w:numId w:val="1008"/>
        </w:numPr>
        <w:pStyle w:val="Compact"/>
      </w:pPr>
      <w:r>
        <w:t xml:space="preserve">Nurse retention rate (target: 85%+ amid Venezuela's high turnover in healthcare)</w:t>
      </w:r>
    </w:p>
    <w:p>
      <w:pPr>
        <w:numPr>
          <w:ilvl w:val="0"/>
          <w:numId w:val="1008"/>
        </w:numPr>
        <w:pStyle w:val="Compact"/>
      </w:pPr>
      <w:r>
        <w:t xml:space="preserve">Community trust metrics via quarterly surveys (e.g., "Would you recommend Cuidado Vital to family?")</w:t>
      </w:r>
    </w:p>
    <w:p>
      <w:pPr>
        <w:numPr>
          <w:ilvl w:val="0"/>
          <w:numId w:val="1008"/>
        </w:numPr>
        <w:pStyle w:val="Compact"/>
      </w:pPr>
      <w:r>
        <w:t xml:space="preserve">Market share growth in target Caracas neighborhoods</w:t>
      </w:r>
    </w:p>
    <w:p>
      <w:pPr>
        <w:pStyle w:val="FirstParagraph"/>
      </w:pPr>
      <w:r>
        <w:t xml:space="preserve">This Marketing Plan ensures every initiative—from nurse certification protocols to neighborhood hub placement—directly addresses the healthcare void in Venezuela Caracas, positioning our Nurse service as both essential and trusted. By embedding cultural intelligence into every touchpoint, Cuidado Vital will transform how Caracas residents access professional nursing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Caracas, Venezuela</dc:title>
  <dc:creator/>
  <dc:language>en</dc:language>
  <cp:keywords/>
  <dcterms:created xsi:type="dcterms:W3CDTF">2025-12-15T22:22:18Z</dcterms:created>
  <dcterms:modified xsi:type="dcterms:W3CDTF">2025-12-15T22:22:18Z</dcterms:modified>
</cp:coreProperties>
</file>

<file path=docProps/custom.xml><?xml version="1.0" encoding="utf-8"?>
<Properties xmlns="http://schemas.openxmlformats.org/officeDocument/2006/custom-properties" xmlns:vt="http://schemas.openxmlformats.org/officeDocument/2006/docPropsVTypes"/>
</file>