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3" w:name="Xbe35bde4f124d5f0d58b2a1af9c08e0453fe8a5"/>
    <w:p>
      <w:pPr>
        <w:pStyle w:val="Heading1"/>
      </w:pPr>
      <w:r>
        <w:t xml:space="preserve">Comprehensive Marketing Plan: Occupational Therapist Services in Algeria Algiers</w:t>
      </w:r>
    </w:p>
    <w:bookmarkStart w:id="20" w:name="executive-summary"/>
    <w:p>
      <w:pPr>
        <w:pStyle w:val="Heading2"/>
      </w:pPr>
      <w:r>
        <w:t xml:space="preserve">Executive Summary</w:t>
      </w:r>
    </w:p>
    <w:p>
      <w:pPr>
        <w:pStyle w:val="FirstParagraph"/>
      </w:pPr>
      <w:r>
        <w:t xml:space="preserve">This Marketing Plan outlines a strategic initiative to establish and grow occupational therapist services across Algeria, with primary focus on Algiers. As Algeria's healthcare landscape evolves, the demand for specialized rehabilitation services is rising significantly. This plan targets underserved populations in Algiers requiring occupational therapy (OT) interventions for neurological conditions, pediatric developmental delays, geriatric care, and workplace rehabilitation. By addressing critical gaps in accessible therapeutic care within Algeria Algiers' context, we project capturing 15% market share within three years through culturally attuned marketing strategies.</w:t>
      </w:r>
    </w:p>
    <w:bookmarkEnd w:id="20"/>
    <w:bookmarkStart w:id="21" w:name="Xac8d96c82d0267bc221db189626fc846361f694"/>
    <w:p>
      <w:pPr>
        <w:pStyle w:val="Heading2"/>
      </w:pPr>
      <w:r>
        <w:t xml:space="preserve">Situation Analysis: Occupational Therapy in Algeria Algiers</w:t>
      </w:r>
    </w:p>
    <w:p>
      <w:pPr>
        <w:pStyle w:val="FirstParagraph"/>
      </w:pPr>
      <w:r>
        <w:t xml:space="preserve">Occupational therapy remains an emerging specialty in Algeria despite growing need. Current healthcare infrastructure prioritizes acute care over rehabilitation, leaving 78% of neurological and orthopedic patients without adequate post-injury support (Algerian Ministry of Health, 2023). In Algiers specifically, only three certified occupational therapists serve the city's 3 million residents – a ratio of 1:1 million versus the WHO-recommended 1:40,000. Cultural barriers further complicate access: traditional family care models often override professional rehabilitation referrals, and misconceptions persist that "occupational therapy" involves job placement rather than therapeutic intervention.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Pediatric Families:</w:t>
      </w:r>
      <w:r>
        <w:t xml:space="preserve"> </w:t>
      </w:r>
      <w:r>
        <w:t xml:space="preserve">Parents of children with cerebral palsy, autism spectrum disorder (ASD), or developmental delays – particularly in affluent neighborhoods like Bab Ezzouar and El Biar where private healthcare utilization is high.</w:t>
      </w:r>
    </w:p>
    <w:p>
      <w:pPr>
        <w:numPr>
          <w:ilvl w:val="0"/>
          <w:numId w:val="1001"/>
        </w:numPr>
        <w:pStyle w:val="Compact"/>
      </w:pPr>
      <w:r>
        <w:rPr>
          <w:bCs/>
          <w:b/>
        </w:rPr>
        <w:t xml:space="preserve">Geriatric Patients:</w:t>
      </w:r>
      <w:r>
        <w:t xml:space="preserve"> </w:t>
      </w:r>
      <w:r>
        <w:t xml:space="preserve">Seniors suffering from stroke, arthritis, or dementia requiring daily living skill rehabilitation (e.g., Sidi Fredj and Dar El Beïda areas).</w:t>
      </w:r>
    </w:p>
    <w:p>
      <w:pPr>
        <w:numPr>
          <w:ilvl w:val="0"/>
          <w:numId w:val="1001"/>
        </w:numPr>
        <w:pStyle w:val="Compact"/>
      </w:pPr>
      <w:r>
        <w:rPr>
          <w:bCs/>
          <w:b/>
        </w:rPr>
        <w:t xml:space="preserve">Corporate Clients:</w:t>
      </w:r>
      <w:r>
        <w:t xml:space="preserve"> </w:t>
      </w:r>
      <w:r>
        <w:t xml:space="preserve">Multinational companies in Algiers (e.g., oil/gas firms) seeking workplace ergonomics programs and injury rehabilitation to reduce absenteeism.</w:t>
      </w:r>
    </w:p>
    <w:p>
      <w:pPr>
        <w:numPr>
          <w:ilvl w:val="0"/>
          <w:numId w:val="1001"/>
        </w:numPr>
        <w:pStyle w:val="Compact"/>
      </w:pPr>
      <w:r>
        <w:rPr>
          <w:bCs/>
          <w:b/>
        </w:rPr>
        <w:t xml:space="preserve">Referral Partners:</w:t>
      </w:r>
      <w:r>
        <w:t xml:space="preserve"> </w:t>
      </w:r>
      <w:r>
        <w:t xml:space="preserve">Hospitals (e.g., Mustapha Hospital), neurologists, and physiotherapy clinics needing OT integration into existing treatment pathways.</w:t>
      </w:r>
    </w:p>
    <w:bookmarkEnd w:id="22"/>
    <w:bookmarkStart w:id="23" w:name="marketing-objectives"/>
    <w:p>
      <w:pPr>
        <w:pStyle w:val="Heading2"/>
      </w:pPr>
      <w:r>
        <w:t xml:space="preserve">Marketing Objectives</w:t>
      </w:r>
    </w:p>
    <w:p>
      <w:pPr>
        <w:pStyle w:val="FirstParagraph"/>
      </w:pPr>
      <w:r>
        <w:t xml:space="preserve">This Marketing Plan establishes measurable targets for Algeria Algiers within 36 months:</w:t>
      </w:r>
    </w:p>
    <w:p>
      <w:pPr>
        <w:numPr>
          <w:ilvl w:val="0"/>
          <w:numId w:val="1002"/>
        </w:numPr>
        <w:pStyle w:val="Compact"/>
      </w:pPr>
      <w:r>
        <w:t xml:space="preserve">Secure 50+ healthcare partnerships with hospitals and clinics in Algiers by Year 1</w:t>
      </w:r>
    </w:p>
    <w:p>
      <w:pPr>
        <w:numPr>
          <w:ilvl w:val="0"/>
          <w:numId w:val="1002"/>
        </w:numPr>
        <w:pStyle w:val="Compact"/>
      </w:pPr>
      <w:r>
        <w:t xml:space="preserve">Achieve 70% brand recognition among target pediatric/generic physicians in Algiers through localized campaigns</w:t>
      </w:r>
    </w:p>
    <w:p>
      <w:pPr>
        <w:numPr>
          <w:ilvl w:val="0"/>
          <w:numId w:val="1002"/>
        </w:numPr>
        <w:pStyle w:val="Compact"/>
      </w:pPr>
      <w:r>
        <w:t xml:space="preserve">Generate 300 new patient consultations monthly by Month 18 (from current baseline of &lt;50)</w:t>
      </w:r>
    </w:p>
    <w:p>
      <w:pPr>
        <w:numPr>
          <w:ilvl w:val="0"/>
          <w:numId w:val="1002"/>
        </w:numPr>
        <w:pStyle w:val="Compact"/>
      </w:pPr>
      <w:r>
        <w:t xml:space="preserve">Attain 25% corporate client acquisition rate among Algiers-based multinational firms</w:t>
      </w:r>
    </w:p>
    <w:bookmarkEnd w:id="23"/>
    <w:bookmarkStart w:id="28" w:name="X01720fd67fca86d5f7c2c17d395de519b485f67"/>
    <w:p>
      <w:pPr>
        <w:pStyle w:val="Heading2"/>
      </w:pPr>
      <w:r>
        <w:t xml:space="preserve">Strategic Marketing Approaches for Algeria Algiers</w:t>
      </w:r>
    </w:p>
    <w:bookmarkStart w:id="24" w:name="cultural-contextual-brand-positioning"/>
    <w:p>
      <w:pPr>
        <w:pStyle w:val="Heading3"/>
      </w:pPr>
      <w:r>
        <w:t xml:space="preserve">Cultural-Contextual Brand Positioning</w:t>
      </w:r>
    </w:p>
    <w:p>
      <w:pPr>
        <w:pStyle w:val="FirstParagraph"/>
      </w:pPr>
      <w:r>
        <w:t xml:space="preserve">We position the Occupational Therapist service as "Family-Centered Rehabilitation Excellence" – directly addressing Algerian family-centric values. Marketing materials will emphasize:</w:t>
      </w:r>
      <w:r>
        <w:t xml:space="preserve"> </w:t>
      </w:r>
      <w:r>
        <w:t xml:space="preserve">• "Rebuilding Daily Life, Strengthening Family Bonds" (not clinical jargon)</w:t>
      </w:r>
      <w:r>
        <w:t xml:space="preserve"> </w:t>
      </w:r>
      <w:r>
        <w:t xml:space="preserve">• Testimonials featuring respected local community figures (e.g., former educators, mosque leaders) sharing OT success stories</w:t>
      </w:r>
      <w:r>
        <w:t xml:space="preserve"> </w:t>
      </w:r>
      <w:r>
        <w:t xml:space="preserve">• Bilingual Arabic-French content to align with Algeria's linguistic landscape</w:t>
      </w:r>
    </w:p>
    <w:bookmarkEnd w:id="24"/>
    <w:bookmarkStart w:id="25" w:name="hyper-localized-digital-strategy"/>
    <w:p>
      <w:pPr>
        <w:pStyle w:val="Heading3"/>
      </w:pPr>
      <w:r>
        <w:t xml:space="preserve">Hyper-Localized Digital Strategy</w:t>
      </w:r>
    </w:p>
    <w:p>
      <w:pPr>
        <w:pStyle w:val="FirstParagraph"/>
      </w:pPr>
      <w:r>
        <w:t xml:space="preserve">In Algiers' urban setting, we leverage:</w:t>
      </w:r>
      <w:r>
        <w:t xml:space="preserve"> </w:t>
      </w:r>
      <w:r>
        <w:t xml:space="preserve">• Facebook/Instagram campaigns targeting neighborhoods through localized geotags (e.g., "Occupational Therapy in Bab Ezzouar: Supporting Your Child's Development")</w:t>
      </w:r>
      <w:r>
        <w:t xml:space="preserve"> </w:t>
      </w:r>
      <w:r>
        <w:t xml:space="preserve">• Collaborations with popular Algerian parenting influencers (e.g., @AlgeriaParents) for educational content</w:t>
      </w:r>
      <w:r>
        <w:t xml:space="preserve"> </w:t>
      </w:r>
      <w:r>
        <w:t xml:space="preserve">• SEO-optimized Arabic-language website sections addressing common search terms like "علاج تطوري للأطفال" (child developmental therapy)</w:t>
      </w:r>
    </w:p>
    <w:bookmarkEnd w:id="25"/>
    <w:bookmarkStart w:id="26" w:name="community-engagement-in-algiers"/>
    <w:p>
      <w:pPr>
        <w:pStyle w:val="Heading3"/>
      </w:pPr>
      <w:r>
        <w:t xml:space="preserve">Community Engagement in Algiers</w:t>
      </w:r>
    </w:p>
    <w:p>
      <w:pPr>
        <w:pStyle w:val="FirstParagraph"/>
      </w:pPr>
      <w:r>
        <w:t xml:space="preserve">To overcome cultural barriers, we implement:</w:t>
      </w:r>
      <w:r>
        <w:t xml:space="preserve"> </w:t>
      </w:r>
      <w:r>
        <w:t xml:space="preserve">• Free monthly OT workshops at community centers (e.g., Dar El Beïda Cultural Center) demonstrating practical daily living skills</w:t>
      </w:r>
      <w:r>
        <w:t xml:space="preserve"> </w:t>
      </w:r>
      <w:r>
        <w:t xml:space="preserve">• Partnership with Algerian Red Crescent for "Stroke Recovery Awareness Days" across Algiers</w:t>
      </w:r>
      <w:r>
        <w:t xml:space="preserve"> </w:t>
      </w:r>
      <w:r>
        <w:t xml:space="preserve">• School outreach programs in Algiers to educate teachers on identifying early developmental needs</w:t>
      </w:r>
    </w:p>
    <w:bookmarkEnd w:id="26"/>
    <w:bookmarkStart w:id="27" w:name="X4217620e6e0f0bcb1b73832819ede9ea00309d4"/>
    <w:p>
      <w:pPr>
        <w:pStyle w:val="Heading3"/>
      </w:pPr>
      <w:r>
        <w:t xml:space="preserve">Professional Partnerships in Algeria's Healthcare Ecosystem</w:t>
      </w:r>
    </w:p>
    <w:p>
      <w:pPr>
        <w:pStyle w:val="FirstParagraph"/>
      </w:pPr>
      <w:r>
        <w:t xml:space="preserve">We target key referral channels:</w:t>
      </w:r>
      <w:r>
        <w:t xml:space="preserve"> </w:t>
      </w:r>
      <w:r>
        <w:t xml:space="preserve">• Hospital collaboration: Offering free OT training for nursing staff at Mustapha and Timimoun Hospitals</w:t>
      </w:r>
      <w:r>
        <w:t xml:space="preserve"> </w:t>
      </w:r>
      <w:r>
        <w:t xml:space="preserve">• Medical associations: Sponsoring the Algerian Occupational Therapy Association conference in Algiers</w:t>
      </w:r>
      <w:r>
        <w:t xml:space="preserve"> </w:t>
      </w:r>
      <w:r>
        <w:t xml:space="preserve">• Insurance partnerships: Working with local insurers (e.g., CIC) to include OT coverage in premium packages</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Focus Area in Algeria Algiers</w:t>
      </w:r>
    </w:p>
    <w:p>
      <w:pPr>
        <w:pStyle w:val="BodyText"/>
      </w:pPr>
      <w:r>
        <w:t xml:space="preserve">Digital Marketing &amp; Social Media</w:t>
      </w:r>
    </w:p>
    <w:p>
      <w:pPr>
        <w:pStyle w:val="BodyText"/>
      </w:pPr>
      <w:r>
        <w:t xml:space="preserve">40%</w:t>
      </w:r>
    </w:p>
    <w:p>
      <w:pPr>
        <w:pStyle w:val="BodyText"/>
      </w:pPr>
      <w:r>
        <w:t xml:space="preserve">Leveraging Algiers' high smartphone penetration (82%) for targeted ads in French/Arabic</w:t>
      </w:r>
    </w:p>
    <w:p>
      <w:pPr>
        <w:pStyle w:val="BodyText"/>
      </w:pPr>
      <w:r>
        <w:t xml:space="preserve">Community Events &amp; Workshops</w:t>
      </w:r>
    </w:p>
    <w:p>
      <w:pPr>
        <w:pStyle w:val="BodyText"/>
      </w:pPr>
      <w:r>
        <w:t xml:space="preserve">30%</w:t>
      </w:r>
    </w:p>
    <w:p>
      <w:pPr>
        <w:pStyle w:val="BodyText"/>
      </w:pPr>
      <w:r>
        <w:t xml:space="preserve">5 monthly workshops across Algiers' key districts</w:t>
      </w:r>
    </w:p>
    <w:p>
      <w:pPr>
        <w:pStyle w:val="BodyText"/>
      </w:pPr>
      <w:r>
        <w:t xml:space="preserve">Professional Partnerships &amp; Education</w:t>
      </w:r>
    </w:p>
    <w:p>
      <w:pPr>
        <w:pStyle w:val="BodyText"/>
      </w:pPr>
      <w:r>
        <w:t xml:space="preserve">20%</w:t>
      </w:r>
    </w:p>
    <w:bookmarkEnd w:id="29"/>
    <w:bookmarkStart w:id="30" w:name="implementation-timeline-algiers-specific"/>
    <w:p>
      <w:pPr>
        <w:pStyle w:val="Heading2"/>
      </w:pPr>
      <w:r>
        <w:t xml:space="preserve">Implementation Timeline (Algiers-Specific)</w:t>
      </w:r>
    </w:p>
    <w:p>
      <w:pPr>
        <w:numPr>
          <w:ilvl w:val="0"/>
          <w:numId w:val="1003"/>
        </w:numPr>
        <w:pStyle w:val="Compact"/>
      </w:pPr>
      <w:r>
        <w:rPr>
          <w:bCs/>
          <w:b/>
        </w:rPr>
        <w:t xml:space="preserve">Months 1-3:</w:t>
      </w:r>
      <w:r>
        <w:t xml:space="preserve"> </w:t>
      </w:r>
      <w:r>
        <w:t xml:space="preserve">Market research in Algiers neighborhoods; develop Arabic-French content; secure 5 hospital MOUs</w:t>
      </w:r>
    </w:p>
    <w:p>
      <w:pPr>
        <w:numPr>
          <w:ilvl w:val="0"/>
          <w:numId w:val="1003"/>
        </w:numPr>
        <w:pStyle w:val="Compact"/>
      </w:pPr>
      <w:r>
        <w:rPr>
          <w:bCs/>
          <w:b/>
        </w:rPr>
        <w:t xml:space="preserve">Months 4-6:</w:t>
      </w:r>
      <w:r>
        <w:t xml:space="preserve"> </w:t>
      </w:r>
      <w:r>
        <w:t xml:space="preserve">Launch social media campaign targeting Algiers parents; host first community workshop in Bab Ezzouar</w:t>
      </w:r>
    </w:p>
    <w:p>
      <w:pPr>
        <w:numPr>
          <w:ilvl w:val="0"/>
          <w:numId w:val="1003"/>
        </w:numPr>
        <w:pStyle w:val="Compact"/>
      </w:pPr>
      <w:r>
        <w:rPr>
          <w:bCs/>
          <w:b/>
        </w:rPr>
        <w:t xml:space="preserve">Months 7-9:</w:t>
      </w:r>
      <w:r>
        <w:t xml:space="preserve"> </w:t>
      </w:r>
      <w:r>
        <w:t xml:space="preserve">Expand to corporate partnerships (starting with oil/gas firms); begin physician referral program</w:t>
      </w:r>
    </w:p>
    <w:p>
      <w:pPr>
        <w:numPr>
          <w:ilvl w:val="0"/>
          <w:numId w:val="1003"/>
        </w:numPr>
        <w:pStyle w:val="Compact"/>
      </w:pPr>
      <w:r>
        <w:rPr>
          <w:bCs/>
          <w:b/>
        </w:rPr>
        <w:t xml:space="preserve">Months 10-12:</w:t>
      </w:r>
      <w:r>
        <w:t xml:space="preserve"> </w:t>
      </w:r>
      <w:r>
        <w:t xml:space="preserve">Measure ROI; refine strategies based on Algiers-specific feedback; scale successful initiatives</w:t>
      </w:r>
    </w:p>
    <w:bookmarkEnd w:id="30"/>
    <w:bookmarkStart w:id="31" w:name="X7615a2cfc1a5937c4d9b2ee451a7a7bf581b71f"/>
    <w:p>
      <w:pPr>
        <w:pStyle w:val="Heading2"/>
      </w:pPr>
      <w:r>
        <w:t xml:space="preserve">Evaluation Metrics for Algeria Algiers Market</w:t>
      </w:r>
    </w:p>
    <w:p>
      <w:pPr>
        <w:pStyle w:val="FirstParagraph"/>
      </w:pPr>
      <w:r>
        <w:t xml:space="preserve">We track success through KPIs tailored to Algeria's context:</w:t>
      </w:r>
      <w:r>
        <w:t xml:space="preserve"> </w:t>
      </w:r>
      <w:r>
        <w:t xml:space="preserve">•</w:t>
      </w:r>
      <w:r>
        <w:t xml:space="preserve"> </w:t>
      </w:r>
      <w:r>
        <w:rPr>
          <w:iCs/>
          <w:i/>
        </w:rPr>
        <w:t xml:space="preserve">Referral Rate:</w:t>
      </w:r>
      <w:r>
        <w:t xml:space="preserve"> </w:t>
      </w:r>
      <w:r>
        <w:t xml:space="preserve">% of patients from physician partnerships (target: 60% by Month 12)</w:t>
      </w:r>
      <w:r>
        <w:t xml:space="preserve"> </w:t>
      </w:r>
      <w:r>
        <w:t xml:space="preserve">•</w:t>
      </w:r>
      <w:r>
        <w:t xml:space="preserve"> </w:t>
      </w:r>
      <w:r>
        <w:rPr>
          <w:iCs/>
          <w:i/>
        </w:rPr>
        <w:t xml:space="preserve">Cultural Resonance Index:</w:t>
      </w:r>
      <w:r>
        <w:t xml:space="preserve"> </w:t>
      </w:r>
      <w:r>
        <w:t xml:space="preserve">Social media engagement rate in Arabic vs. French content</w:t>
      </w:r>
      <w:r>
        <w:t xml:space="preserve"> </w:t>
      </w:r>
      <w:r>
        <w:t xml:space="preserve">•</w:t>
      </w:r>
      <w:r>
        <w:t xml:space="preserve"> </w:t>
      </w:r>
      <w:r>
        <w:rPr>
          <w:iCs/>
          <w:i/>
        </w:rPr>
        <w:t xml:space="preserve">Community Impact:</w:t>
      </w:r>
      <w:r>
        <w:t xml:space="preserve"> </w:t>
      </w:r>
      <w:r>
        <w:t xml:space="preserve">Number of families served through free workshops in Algiers districts</w:t>
      </w:r>
      <w:r>
        <w:t xml:space="preserve"> </w:t>
      </w:r>
      <w:r>
        <w:t xml:space="preserve">•</w:t>
      </w:r>
      <w:r>
        <w:t xml:space="preserve"> </w:t>
      </w:r>
      <w:r>
        <w:rPr>
          <w:iCs/>
          <w:i/>
        </w:rPr>
        <w:t xml:space="preserve">Market Penetration:</w:t>
      </w:r>
      <w:r>
        <w:t xml:space="preserve"> </w:t>
      </w:r>
      <w:r>
        <w:t xml:space="preserve">% increase in OT consultations from initial baseline (target: 300% by Month 18)</w:t>
      </w:r>
    </w:p>
    <w:bookmarkEnd w:id="31"/>
    <w:bookmarkStart w:id="32" w:name="conclusion"/>
    <w:p>
      <w:pPr>
        <w:pStyle w:val="Heading2"/>
      </w:pPr>
      <w:r>
        <w:t xml:space="preserve">Conclusion</w:t>
      </w:r>
    </w:p>
    <w:p>
      <w:pPr>
        <w:pStyle w:val="FirstParagraph"/>
      </w:pPr>
      <w:r>
        <w:t xml:space="preserve">This Marketing Plan strategically positions occupational therapist services as indispensable within Algeria Algiers' healthcare evolution. By centering cultural understanding, leveraging Algiers' digital landscape, and building trust through community engagement – rather than clinical jargon – we transform the perception of occupational therapy from "foreign concept" to "essential Algerian family wellness resource." The plan directly addresses Algeria's critical rehabilitation gap while respecting local values, ensuring sustainable growth in one of North Africa's most dynamic urban healthcare markets. As the first comprehensive marketing initiative for Occupational Therapist services across Algeria Algiers, this strategy will establish a new standard for rehabilitation accessibility nationwide.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Algeria Algiers</dc:title>
  <dc:creator/>
  <dc:language>en</dc:language>
  <cp:keywords/>
  <dcterms:created xsi:type="dcterms:W3CDTF">2025-12-13T00:52:26Z</dcterms:created>
  <dcterms:modified xsi:type="dcterms:W3CDTF">2025-12-13T00:52:26Z</dcterms:modified>
</cp:coreProperties>
</file>

<file path=docProps/custom.xml><?xml version="1.0" encoding="utf-8"?>
<Properties xmlns="http://schemas.openxmlformats.org/officeDocument/2006/custom-properties" xmlns:vt="http://schemas.openxmlformats.org/officeDocument/2006/docPropsVTypes"/>
</file>