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aca2222059cfafbec49904ccf781af74e4e25c6"/>
    <w:p>
      <w:pPr>
        <w:pStyle w:val="Heading1"/>
      </w:pPr>
      <w:r>
        <w:t xml:space="preserve">Marketing Plan for Occupational Therapist Services in Argentina Buenos Aires</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an occupational therapy (OT) practice within the vibrant healthcare landscape of Buenos Aires, Argentina. Recognizing the critical need for specialized rehabilitation services in our dynamic city, this plan leverages Argentina's unique cultural context and healthcare demands to position our Occupational Therapist practice as a leader in enhancing daily living capabilities for residents across all age groups. With Buenos Aires' aging population, rising incidence of chronic conditions (e.g., stroke, diabetes), and increasing awareness of holistic health solutions, we will strategically target underserved communities to become the trusted OT partner in Argentina's capital.</w:t>
      </w:r>
    </w:p>
    <w:bookmarkEnd w:id="20"/>
    <w:bookmarkStart w:id="21" w:name="X20cd5cc0e335c6b51bb2557cfd6c004fc3b4625"/>
    <w:p>
      <w:pPr>
        <w:pStyle w:val="Heading2"/>
      </w:pPr>
      <w:r>
        <w:t xml:space="preserve">Market Analysis: Occupational Therapist Demand in Argentina Buenos Aires</w:t>
      </w:r>
    </w:p>
    <w:p>
      <w:pPr>
        <w:pStyle w:val="FirstParagraph"/>
      </w:pPr>
      <w:r>
        <w:t xml:space="preserve">Buenos Aires presents a compelling market for occupational therapy services. The city's population exceeds 3 million residents aged 65+, contributing significantly to demand for geriatric rehabilitation (INDEC, 2023). Furthermore, Argentina faces a growing burden of non-communicable diseases: stroke affects over 180,000 Argentines annually (ANMAT), creating substantial need for OT intervention in motor recovery and adaptive strategies. However, a critical gap exists—despite the Argentine Association of Occupational Therapists (AOT) reporting over 4,500 certified professionals nationally, only ~15% serve Buenos Aires' private sector demand due to fragmentation and limited public-sector integration. Many residents confuse OT with physical therapy or perceive it as solely for children post-injury. Our plan directly addresses this knowledge gap through culturally resonant education in Argentina Buenos Aires.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Elderly Population (65+):</w:t>
      </w:r>
      <w:r>
        <w:t xml:space="preserve"> </w:t>
      </w:r>
      <w:r>
        <w:t xml:space="preserve">Focus on neighborhoods like Palermo, Recoleta, and Belgrano where aging demographics are concentrated. Services prioritize fall prevention, ADL (Activities of Daily Living) retraining post-stroke, and cognitive support for dementia.</w:t>
      </w:r>
    </w:p>
    <w:p>
      <w:pPr>
        <w:numPr>
          <w:ilvl w:val="0"/>
          <w:numId w:val="1001"/>
        </w:numPr>
        <w:pStyle w:val="Compact"/>
      </w:pPr>
      <w:r>
        <w:rPr>
          <w:bCs/>
          <w:b/>
        </w:rPr>
        <w:t xml:space="preserve">Children &amp; Families:</w:t>
      </w:r>
      <w:r>
        <w:t xml:space="preserve"> </w:t>
      </w:r>
      <w:r>
        <w:t xml:space="preserve">Target parents in middle-to-upper-income areas (e.g., Puerto Madero, Nuñez) seeking early intervention for developmental delays. Emphasize school readiness and sensory processing support—highly valued by Argentine families ("familismo" culture).</w:t>
      </w:r>
    </w:p>
    <w:p>
      <w:pPr>
        <w:numPr>
          <w:ilvl w:val="0"/>
          <w:numId w:val="1001"/>
        </w:numPr>
        <w:pStyle w:val="Compact"/>
      </w:pPr>
      <w:r>
        <w:rPr>
          <w:bCs/>
          <w:b/>
        </w:rPr>
        <w:t xml:space="preserve">Working Professionals:</w:t>
      </w:r>
      <w:r>
        <w:t xml:space="preserve"> </w:t>
      </w:r>
      <w:r>
        <w:t xml:space="preserve">Address ergonomic needs for office workers in the Microcentro and Almagro districts facing work-related musculoskeletal disorders (MSDs), common in Argentina's urban workforce.</w:t>
      </w:r>
    </w:p>
    <w:p>
      <w:pPr>
        <w:numPr>
          <w:ilvl w:val="0"/>
          <w:numId w:val="1001"/>
        </w:numPr>
        <w:pStyle w:val="Compact"/>
      </w:pPr>
      <w:r>
        <w:rPr>
          <w:bCs/>
          <w:b/>
        </w:rPr>
        <w:t xml:space="preserve">Healthcare Partners:</w:t>
      </w:r>
      <w:r>
        <w:t xml:space="preserve"> </w:t>
      </w:r>
      <w:r>
        <w:t xml:space="preserve">Hospitals (e.g., Hospital Italiano, Favaloro Foundation) and clinics needing OT referrals to complement physiotherapy services.</w:t>
      </w:r>
    </w:p>
    <w:bookmarkEnd w:id="22"/>
    <w:bookmarkStart w:id="23" w:name="unique-value-proposition"/>
    <w:p>
      <w:pPr>
        <w:pStyle w:val="Heading2"/>
      </w:pPr>
      <w:r>
        <w:t xml:space="preserve">Unique Value Proposition</w:t>
      </w:r>
    </w:p>
    <w:p>
      <w:pPr>
        <w:pStyle w:val="FirstParagraph"/>
      </w:pPr>
      <w:r>
        <w:t xml:space="preserve">We differentiate by offering culturally attuned Occupational Therapy in Argentina Buenos Aires. Unlike generic approaches, our services integrate local practices: adapting therapy for multi-generational households ("familismo"), understanding Argentine dietary habits in nutritional counseling, and utilizing Spanish-language materials with regional colloquialisms. Our OTs hold dual certifications (Argentine AOT + international accreditation) ensuring compliance with Argentina's healthcare standards while applying evidence-based global methodologies. We guarantee 24-hour appointment availability—a critical differentiator in Buenos Aires' fast-paced urban environment.</w:t>
      </w:r>
    </w:p>
    <w:bookmarkEnd w:id="23"/>
    <w:bookmarkStart w:id="27" w:name="marketing-strategies"/>
    <w:p>
      <w:pPr>
        <w:pStyle w:val="Heading2"/>
      </w:pPr>
      <w:r>
        <w:t xml:space="preserve">Marketing Strategies</w:t>
      </w:r>
    </w:p>
    <w:bookmarkStart w:id="24" w:name="X1bedf33cdcdbc01ca6b30ea77be05d472b31ac0"/>
    <w:p>
      <w:pPr>
        <w:pStyle w:val="Heading3"/>
      </w:pPr>
      <w:r>
        <w:t xml:space="preserve">1. Localized Digital Presence (Argentina Focus)</w:t>
      </w:r>
    </w:p>
    <w:p>
      <w:pPr>
        <w:numPr>
          <w:ilvl w:val="0"/>
          <w:numId w:val="1002"/>
        </w:numPr>
        <w:pStyle w:val="Compact"/>
      </w:pPr>
      <w:r>
        <w:rPr>
          <w:bCs/>
          <w:b/>
        </w:rPr>
        <w:t xml:space="preserve">SEO-Optimized Website:</w:t>
      </w:r>
      <w:r>
        <w:t xml:space="preserve"> </w:t>
      </w:r>
      <w:r>
        <w:t xml:space="preserve">Target keywords like "terapia ocupacional Buenos Aires," "rehabilitación post-accidente Argentina," and "terapia ocupacional para adultos mayores" to capture local search intent.</w:t>
      </w:r>
    </w:p>
    <w:p>
      <w:pPr>
        <w:numPr>
          <w:ilvl w:val="0"/>
          <w:numId w:val="1002"/>
        </w:numPr>
        <w:pStyle w:val="Compact"/>
      </w:pPr>
      <w:r>
        <w:rPr>
          <w:bCs/>
          <w:b/>
        </w:rPr>
        <w:t xml:space="preserve">Instagram &amp; Facebook Campaigns:</w:t>
      </w:r>
      <w:r>
        <w:t xml:space="preserve"> </w:t>
      </w:r>
      <w:r>
        <w:t xml:space="preserve">Share short videos in Spanish demonstrating OT exercises for common Argentine contexts (e.g., adapting kitchen layouts for elderly living in small apartment buildings, using traditional materials like mate gourds for sensory therapy).</w:t>
      </w:r>
    </w:p>
    <w:p>
      <w:pPr>
        <w:numPr>
          <w:ilvl w:val="0"/>
          <w:numId w:val="1002"/>
        </w:numPr>
        <w:pStyle w:val="Compact"/>
      </w:pPr>
      <w:r>
        <w:rPr>
          <w:bCs/>
          <w:b/>
        </w:rPr>
        <w:t xml:space="preserve">Google Ads:</w:t>
      </w:r>
      <w:r>
        <w:t xml:space="preserve"> </w:t>
      </w:r>
      <w:r>
        <w:t xml:space="preserve">Geo-targeted campaigns focusing on Buenos Aires neighborhoods and healthcare keywords.</w:t>
      </w:r>
    </w:p>
    <w:bookmarkEnd w:id="24"/>
    <w:bookmarkStart w:id="25" w:name="X82c5881c02256de0483f4ff59ad231634e2998c"/>
    <w:p>
      <w:pPr>
        <w:pStyle w:val="Heading3"/>
      </w:pPr>
      <w:r>
        <w:t xml:space="preserve">2. Community Engagement (Buenos Aires-Centric)</w:t>
      </w:r>
    </w:p>
    <w:p>
      <w:pPr>
        <w:numPr>
          <w:ilvl w:val="0"/>
          <w:numId w:val="1003"/>
        </w:numPr>
        <w:pStyle w:val="Compact"/>
      </w:pPr>
      <w:r>
        <w:rPr>
          <w:bCs/>
          <w:b/>
        </w:rPr>
        <w:t xml:space="preserve">Free Workshops:</w:t>
      </w:r>
      <w:r>
        <w:t xml:space="preserve"> </w:t>
      </w:r>
      <w:r>
        <w:t xml:space="preserve">Partner with community centers (e.g., Clubes de Barrio in La Boca, Villa Crespo) to host sessions on "Occupational Therapy: Your Key to Independent Living in Buenos Aires" addressing local challenges like limited home accessibility in historic districts.</w:t>
      </w:r>
    </w:p>
    <w:p>
      <w:pPr>
        <w:numPr>
          <w:ilvl w:val="0"/>
          <w:numId w:val="1003"/>
        </w:numPr>
        <w:pStyle w:val="Compact"/>
      </w:pPr>
      <w:r>
        <w:rPr>
          <w:bCs/>
          <w:b/>
        </w:rPr>
        <w:t xml:space="preserve">Health Fairs:</w:t>
      </w:r>
      <w:r>
        <w:t xml:space="preserve"> </w:t>
      </w:r>
      <w:r>
        <w:t xml:space="preserve">Participate in major events like the Expo Salud Argentina (Buenos Aires), offering free screenings for stroke recovery or pediatric development.</w:t>
      </w:r>
    </w:p>
    <w:bookmarkEnd w:id="25"/>
    <w:bookmarkStart w:id="26" w:name="strategic-healthcare-alliances"/>
    <w:p>
      <w:pPr>
        <w:pStyle w:val="Heading3"/>
      </w:pPr>
      <w:r>
        <w:t xml:space="preserve">3. Strategic Healthcare Alliances</w:t>
      </w:r>
    </w:p>
    <w:p>
      <w:pPr>
        <w:pStyle w:val="FirstParagraph"/>
      </w:pPr>
      <w:r>
        <w:t xml:space="preserve">Cultivate relationships with key players in Argentina's healthcare ecosystem:</w:t>
      </w:r>
    </w:p>
    <w:p>
      <w:pPr>
        <w:numPr>
          <w:ilvl w:val="0"/>
          <w:numId w:val="1004"/>
        </w:numPr>
        <w:pStyle w:val="Compact"/>
      </w:pPr>
      <w:r>
        <w:rPr>
          <w:bCs/>
          <w:b/>
        </w:rPr>
        <w:t xml:space="preserve">Referral Partnerships:</w:t>
      </w:r>
      <w:r>
        <w:t xml:space="preserve"> </w:t>
      </w:r>
      <w:r>
        <w:t xml:space="preserve">Formal agreements with neurologists, physiotherapists, and geriatricians at leading hospitals (Hospital Alemán, Centro Médico Nueva Ortiz).</w:t>
      </w:r>
    </w:p>
    <w:p>
      <w:pPr>
        <w:numPr>
          <w:ilvl w:val="0"/>
          <w:numId w:val="1004"/>
        </w:numPr>
        <w:pStyle w:val="Compact"/>
      </w:pPr>
      <w:r>
        <w:rPr>
          <w:bCs/>
          <w:b/>
        </w:rPr>
        <w:t xml:space="preserve">Insurance Collaborations:</w:t>
      </w:r>
      <w:r>
        <w:t xml:space="preserve"> </w:t>
      </w:r>
      <w:r>
        <w:t xml:space="preserve">Negotiate contracts with major Argentine health insurers (OSDE, Galeno) to include OT coverage under their plans.</w:t>
      </w:r>
    </w:p>
    <w:bookmarkEnd w:id="26"/>
    <w:bookmarkEnd w:id="27"/>
    <w:bookmarkStart w:id="28" w:name="tactical-timeline-budget-allocation"/>
    <w:p>
      <w:pPr>
        <w:pStyle w:val="Heading2"/>
      </w:pPr>
      <w:r>
        <w:t xml:space="preserve">Tactical Timeline &amp; Budget Allocation</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Budget (ARS)</w:t>
      </w:r>
    </w:p>
    <w:p>
      <w:pPr>
        <w:pStyle w:val="BodyText"/>
      </w:pPr>
      <w:r>
        <w:t xml:space="preserve">Brand Launch &amp; Awareness</w:t>
      </w:r>
    </w:p>
    <w:p>
      <w:pPr>
        <w:pStyle w:val="BodyText"/>
      </w:pPr>
      <w:r>
        <w:t xml:space="preserve">Months 1-3</w:t>
      </w:r>
    </w:p>
    <w:p>
      <w:pPr>
        <w:pStyle w:val="BodyText"/>
      </w:pPr>
      <w:r>
        <w:t xml:space="preserve">Digital campaign, workshop series, website launch with local SEO</w:t>
      </w:r>
    </w:p>
    <w:p>
      <w:pPr>
        <w:pStyle w:val="BodyText"/>
      </w:pPr>
      <w:r>
        <w:t xml:space="preserve">850,000</w:t>
      </w:r>
    </w:p>
    <w:p>
      <w:pPr>
        <w:pStyle w:val="BodyText"/>
      </w:pPr>
      <w:r>
        <w:t xml:space="preserve">Growth &amp; Partnerships</w:t>
      </w:r>
    </w:p>
    <w:p>
      <w:pPr>
        <w:pStyle w:val="BodyText"/>
      </w:pPr>
      <w:r>
        <w:t xml:space="preserve">Months 4-6</w:t>
      </w:r>
    </w:p>
    <w:p>
      <w:pPr>
        <w:pStyle w:val="BodyText"/>
      </w:pPr>
      <w:r>
        <w:t xml:space="preserve">Establish referral networks with 15+ clinics/hospitals, begin insurance negotiations</w:t>
      </w:r>
      <w:r>
        <w:br/>
      </w:r>
    </w:p>
    <w:p>
      <w:pPr>
        <w:pStyle w:val="BodyText"/>
      </w:pPr>
      <w:r>
        <w:t xml:space="preserve">Months 4-6</w:t>
      </w:r>
    </w:p>
    <w:p>
      <w:pPr>
        <w:pStyle w:val="BodyText"/>
      </w:pPr>
      <w:r>
        <w:t xml:space="preserve">Formalize partnerships with key healthcare providers in Buenos Aires</w:t>
      </w:r>
    </w:p>
    <w:p>
      <w:pPr>
        <w:pStyle w:val="BodyText"/>
      </w:pPr>
      <w:r>
        <w:t xml:space="preserve">620,000</w:t>
      </w:r>
    </w:p>
    <w:p>
      <w:pPr>
        <w:pStyle w:val="BodyText"/>
      </w:pPr>
      <w:r>
        <w:t xml:space="preserve">Sustainability &amp; Expansion</w:t>
      </w:r>
    </w:p>
    <w:p>
      <w:pPr>
        <w:pStyle w:val="BodyText"/>
      </w:pPr>
      <w:r>
        <w:t xml:space="preserve">Months 7-12</w:t>
      </w:r>
    </w:p>
    <w:p>
      <w:pPr>
        <w:pStyle w:val="BodyText"/>
      </w:pPr>
      <w:r>
        <w:t xml:space="preserve">Launch specialized services (e.g., "OT for Argentine Home Environments"), expand to two new neighborhoods (Flores, Villa Urquiza)</w:t>
      </w:r>
    </w:p>
    <w:p>
      <w:pPr>
        <w:pStyle w:val="BodyText"/>
      </w:pPr>
      <w:r>
        <w:t xml:space="preserve">650,000</w:t>
      </w:r>
    </w:p>
    <w:bookmarkEnd w:id="28"/>
    <w:bookmarkStart w:id="29" w:name="metrics-for-success"/>
    <w:p>
      <w:pPr>
        <w:pStyle w:val="Heading2"/>
      </w:pPr>
      <w:r>
        <w:t xml:space="preserve">Metrics for Success</w:t>
      </w:r>
    </w:p>
    <w:p>
      <w:pPr>
        <w:pStyle w:val="FirstParagraph"/>
      </w:pPr>
      <w:r>
        <w:t xml:space="preserve">We will track success through Argentina-specific KPIs:</w:t>
      </w:r>
    </w:p>
    <w:p>
      <w:pPr>
        <w:numPr>
          <w:ilvl w:val="0"/>
          <w:numId w:val="1005"/>
        </w:numPr>
        <w:pStyle w:val="Compact"/>
      </w:pPr>
      <w:r>
        <w:rPr>
          <w:bCs/>
          <w:b/>
        </w:rPr>
        <w:t xml:space="preserve">Local Market Penetration:</w:t>
      </w:r>
      <w:r>
        <w:t xml:space="preserve"> </w:t>
      </w:r>
      <w:r>
        <w:t xml:space="preserve">Achieve 15% market share among private OT providers in Buenos Aires within 18 months (measured via client acquisition from targeted neighborhoods).</w:t>
      </w:r>
    </w:p>
    <w:p>
      <w:pPr>
        <w:numPr>
          <w:ilvl w:val="0"/>
          <w:numId w:val="1005"/>
        </w:numPr>
        <w:pStyle w:val="Compact"/>
      </w:pPr>
      <w:r>
        <w:rPr>
          <w:bCs/>
          <w:b/>
        </w:rPr>
        <w:t xml:space="preserve">Client Satisfaction (Argentine Context):</w:t>
      </w:r>
      <w:r>
        <w:t xml:space="preserve"> </w:t>
      </w:r>
      <w:r>
        <w:t xml:space="preserve">Maintain &gt;90% satisfaction rate on culturally relevant care (measured via post-therapy surveys using Argentine Spanish phrases like "¿Cómo le pareció la terapia adaptada a su vida en Buenos Aires?").</w:t>
      </w:r>
    </w:p>
    <w:p>
      <w:pPr>
        <w:numPr>
          <w:ilvl w:val="0"/>
          <w:numId w:val="1005"/>
        </w:numPr>
        <w:pStyle w:val="Compact"/>
      </w:pPr>
      <w:r>
        <w:rPr>
          <w:bCs/>
          <w:b/>
        </w:rPr>
        <w:t xml:space="preserve">Referral Volume:</w:t>
      </w:r>
      <w:r>
        <w:t xml:space="preserve"> </w:t>
      </w:r>
      <w:r>
        <w:t xml:space="preserve">Secure 35+ active referral partnerships with healthcare providers across Argentina Buenos Aires by Month 6.</w:t>
      </w:r>
    </w:p>
    <w:bookmarkEnd w:id="29"/>
    <w:bookmarkStart w:id="30" w:name="X6df9a6181a36f3e616da6215076fff37efff9aa"/>
    <w:p>
      <w:pPr>
        <w:pStyle w:val="Heading2"/>
      </w:pPr>
      <w:r>
        <w:t xml:space="preserve">Conclusion: Leading Occupational Therapy in Argentina's Heart</w:t>
      </w:r>
    </w:p>
    <w:p>
      <w:pPr>
        <w:pStyle w:val="FirstParagraph"/>
      </w:pPr>
      <w:r>
        <w:t xml:space="preserve">This Marketing Plan positions our Occupational Therapist practice as the essential, culturally fluent solution for Buenos Aires residents seeking to overcome daily living challenges. By deeply understanding Argentina’s healthcare dynamics—addressing language, family structure, and urban lifestyle—we will transform perceptions of occupational therapy from a misunderstood specialty into an indispensable pillar of wellness in Buenos Aires. Our commitment to local relevance ensures that every service delivered embodies the spirit of "vivir mejor" (live better) within the unique context of Argentina Buenos Aires. As demand for specialized rehabilitation grows across our city, we are prepared to meet it with expertise, empathy, and unwavering focus on Argentine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Argentina Buenos Aires</dc:title>
  <dc:creator/>
  <dc:language>en</dc:language>
  <cp:keywords/>
  <dcterms:created xsi:type="dcterms:W3CDTF">2026-06-03T03:02:31Z</dcterms:created>
  <dcterms:modified xsi:type="dcterms:W3CDTF">2026-06-03T03:02:31Z</dcterms:modified>
</cp:coreProperties>
</file>

<file path=docProps/custom.xml><?xml version="1.0" encoding="utf-8"?>
<Properties xmlns="http://schemas.openxmlformats.org/officeDocument/2006/custom-properties" xmlns:vt="http://schemas.openxmlformats.org/officeDocument/2006/docPropsVTypes"/>
</file>