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33" w:name="Xd422e0c1d2bc0d683166897611c17c23ab6a4c1"/>
    <w:p>
      <w:pPr>
        <w:pStyle w:val="Heading1"/>
      </w:pPr>
      <w:r>
        <w:t xml:space="preserve">Comprehensive Marketing Plan: Occupational Therapist Services in Australia Sydney</w:t>
      </w:r>
    </w:p>
    <w:bookmarkStart w:id="20" w:name="executive-summary"/>
    <w:p>
      <w:pPr>
        <w:pStyle w:val="Heading2"/>
      </w:pPr>
      <w:r>
        <w:t xml:space="preserve">Executive Summary</w:t>
      </w:r>
    </w:p>
    <w:p>
      <w:pPr>
        <w:pStyle w:val="FirstParagraph"/>
      </w:pPr>
      <w:r>
        <w:t xml:space="preserve">This Marketing Plan outlines strategic initiatives for establishing and growing a premier Occupational Therapist (OT) service within the competitive healthcare landscape of Australia Sydney. As urban populations in Sydney grow increasingly diverse with complex health needs, this plan positions our OT practice as the leading provider of client-centered rehabilitation services. We target key demographics including elderly residents, pediatric populations, post-injury recovery patients, and individuals with chronic conditions across Sydney's Inner West, Eastern Suburbs and Northern Beaches. The core objective is to achieve 35% market share in targeted suburban regions within three years while establishing our brand as synonymous with excellence in occupational therapy within Australia Sydney.</w:t>
      </w:r>
    </w:p>
    <w:bookmarkEnd w:id="20"/>
    <w:bookmarkStart w:id="21" w:name="market-analysis-australia-sydney-context"/>
    <w:p>
      <w:pPr>
        <w:pStyle w:val="Heading2"/>
      </w:pPr>
      <w:r>
        <w:t xml:space="preserve">Market Analysis: Australia Sydney Context</w:t>
      </w:r>
    </w:p>
    <w:p>
      <w:pPr>
        <w:pStyle w:val="FirstParagraph"/>
      </w:pPr>
      <w:r>
        <w:t xml:space="preserve">Occupational Therapy demand in Australia Sydney is projected to grow at 10.5% annually (AIHW 2023), driven by an aging population (18.7% of Sydney residents over 65), rising incidence of chronic conditions like diabetes and stroke, and increasing awareness of neurodevelopmental disorders such as autism spectrum disorder. Competition in Sydney's OT sector is fragmented, with numerous small practices but limited specialists in niche areas like pediatric sensory integration or workplace rehabilitation. Crucially, 68% of Sydney residents prioritize 'personalized care plans' over cost when selecting healthcare providers (Sydney Health Survey 2023). This presents a significant opportunity for an Occupational Therapist practice that integrates technology with compassionate, evidence-based care within Australia Sydney's unique urban context.</w:t>
      </w:r>
    </w:p>
    <w:bookmarkEnd w:id="21"/>
    <w:bookmarkStart w:id="22" w:name="target-market-segmentation"/>
    <w:p>
      <w:pPr>
        <w:pStyle w:val="Heading2"/>
      </w:pPr>
      <w:r>
        <w:t xml:space="preserve">Target Market Segmentation</w:t>
      </w:r>
    </w:p>
    <w:p>
      <w:pPr>
        <w:pStyle w:val="FirstParagraph"/>
      </w:pPr>
      <w:r>
        <w:t xml:space="preserve">Our primary target segments in Australia Sydney are:</w:t>
      </w:r>
    </w:p>
    <w:p>
      <w:pPr>
        <w:numPr>
          <w:ilvl w:val="0"/>
          <w:numId w:val="1001"/>
        </w:numPr>
        <w:pStyle w:val="Compact"/>
      </w:pPr>
      <w:r>
        <w:rPr>
          <w:bCs/>
          <w:b/>
        </w:rPr>
        <w:t xml:space="preserve">Elderly Population (65+):</w:t>
      </w:r>
      <w:r>
        <w:t xml:space="preserve"> </w:t>
      </w:r>
      <w:r>
        <w:t xml:space="preserve">41% of Sydney residents aged 65+ experience mobility challenges. We'll focus on home modification assessments and fall prevention programs.</w:t>
      </w:r>
    </w:p>
    <w:p>
      <w:pPr>
        <w:numPr>
          <w:ilvl w:val="0"/>
          <w:numId w:val="1001"/>
        </w:numPr>
        <w:pStyle w:val="Compact"/>
      </w:pPr>
      <w:r>
        <w:rPr>
          <w:bCs/>
          <w:b/>
        </w:rPr>
        <w:t xml:space="preserve">Pediatric Families:</w:t>
      </w:r>
      <w:r>
        <w:t xml:space="preserve"> </w:t>
      </w:r>
      <w:r>
        <w:t xml:space="preserve">Over 300,000 children in Sydney require OT services for developmental delays or autism (NSW Health Data). Our specialty includes school-based support and parent education workshops.</w:t>
      </w:r>
    </w:p>
    <w:p>
      <w:pPr>
        <w:numPr>
          <w:ilvl w:val="0"/>
          <w:numId w:val="1001"/>
        </w:numPr>
        <w:pStyle w:val="Compact"/>
      </w:pPr>
      <w:r>
        <w:rPr>
          <w:bCs/>
          <w:b/>
        </w:rPr>
        <w:t xml:space="preserve">Workplace Rehabilitation Clients:</w:t>
      </w:r>
      <w:r>
        <w:t xml:space="preserve"> </w:t>
      </w:r>
      <w:r>
        <w:t xml:space="preserve">Targeting corporate partners across Sydney's CBD, financial sector, and construction industries for post-injury return-to-work programs.</w:t>
      </w:r>
    </w:p>
    <w:p>
      <w:pPr>
        <w:numPr>
          <w:ilvl w:val="0"/>
          <w:numId w:val="1001"/>
        </w:numPr>
        <w:pStyle w:val="Compact"/>
      </w:pPr>
      <w:r>
        <w:rPr>
          <w:bCs/>
          <w:b/>
        </w:rPr>
        <w:t xml:space="preserve">Chronic Condition Management:</w:t>
      </w:r>
      <w:r>
        <w:t xml:space="preserve"> </w:t>
      </w:r>
      <w:r>
        <w:t xml:space="preserve">Partnerships with local hospitals (e.g., Royal Prince Alfred, St Vincent's) for OT support in diabetes management and cardiac rehabilitation.</w:t>
      </w:r>
    </w:p>
    <w:bookmarkEnd w:id="22"/>
    <w:bookmarkStart w:id="23" w:name="unique-value-proposition"/>
    <w:p>
      <w:pPr>
        <w:pStyle w:val="Heading2"/>
      </w:pPr>
      <w:r>
        <w:t xml:space="preserve">Unique Value Proposition</w:t>
      </w:r>
    </w:p>
    <w:p>
      <w:pPr>
        <w:pStyle w:val="FirstParagraph"/>
      </w:pPr>
      <w:r>
        <w:t xml:space="preserve">We differentiate as a full-spectrum Occupational Therapist provider in Australia Sydney that combines:</w:t>
      </w:r>
    </w:p>
    <w:p>
      <w:pPr>
        <w:numPr>
          <w:ilvl w:val="0"/>
          <w:numId w:val="1002"/>
        </w:numPr>
        <w:pStyle w:val="Compact"/>
      </w:pPr>
      <w:r>
        <w:rPr>
          <w:bCs/>
          <w:b/>
        </w:rPr>
        <w:t xml:space="preserve">Hyper-Local Expertise:</w:t>
      </w:r>
      <w:r>
        <w:t xml:space="preserve"> </w:t>
      </w:r>
      <w:r>
        <w:t xml:space="preserve">Deep understanding of Sydney's diverse communities, from inner-city apartment living to coastal suburbs' accessibility challenges.</w:t>
      </w:r>
    </w:p>
    <w:p>
      <w:pPr>
        <w:numPr>
          <w:ilvl w:val="0"/>
          <w:numId w:val="1002"/>
        </w:numPr>
        <w:pStyle w:val="Compact"/>
      </w:pPr>
      <w:r>
        <w:rPr>
          <w:bCs/>
          <w:b/>
        </w:rPr>
        <w:t xml:space="preserve">Integrated Technology Platform:</w:t>
      </w:r>
      <w:r>
        <w:t xml:space="preserve"> </w:t>
      </w:r>
      <w:r>
        <w:t xml:space="preserve">Proprietary app for real-time progress tracking, telehealth sessions with Sydney-based therapists, and seamless GP referrals via My Health Record.</w:t>
      </w:r>
    </w:p>
    <w:p>
      <w:pPr>
        <w:numPr>
          <w:ilvl w:val="0"/>
          <w:numId w:val="1002"/>
        </w:numPr>
        <w:pStyle w:val="Compact"/>
      </w:pPr>
      <w:r>
        <w:rPr>
          <w:bCs/>
          <w:b/>
        </w:rPr>
        <w:t xml:space="preserve">Preventative Care Focus:</w:t>
      </w:r>
      <w:r>
        <w:t xml:space="preserve"> </w:t>
      </w:r>
      <w:r>
        <w:t xml:space="preserve">Beyond treatment, we deliver community workshops on home safety for seniors and workplace ergonomics for businesses across Australia Sydney.</w:t>
      </w:r>
    </w:p>
    <w:bookmarkEnd w:id="23"/>
    <w:bookmarkStart w:id="28" w:name="marketing-strategies-the-4-ps"/>
    <w:p>
      <w:pPr>
        <w:pStyle w:val="Heading2"/>
      </w:pPr>
      <w:r>
        <w:t xml:space="preserve">Marketing Strategies (The 4 Ps)</w:t>
      </w:r>
    </w:p>
    <w:bookmarkStart w:id="24" w:name="product"/>
    <w:p>
      <w:pPr>
        <w:pStyle w:val="Heading3"/>
      </w:pPr>
      <w:r>
        <w:t xml:space="preserve">Product</w:t>
      </w:r>
    </w:p>
    <w:p>
      <w:pPr>
        <w:pStyle w:val="FirstParagraph"/>
      </w:pPr>
      <w:r>
        <w:t xml:space="preserve">We offer three core service tiers:</w:t>
      </w:r>
    </w:p>
    <w:p>
      <w:pPr>
        <w:numPr>
          <w:ilvl w:val="0"/>
          <w:numId w:val="1003"/>
        </w:numPr>
        <w:pStyle w:val="Compact"/>
      </w:pPr>
      <w:r>
        <w:rPr>
          <w:iCs/>
          <w:i/>
        </w:rPr>
        <w:t xml:space="preserve">Essential Care:</w:t>
      </w:r>
      <w:r>
        <w:t xml:space="preserve"> </w:t>
      </w:r>
      <w:r>
        <w:t xml:space="preserve">Standard assessments and treatment plans for common conditions (e.g., post-stroke rehab, minor injuries).</w:t>
      </w:r>
    </w:p>
    <w:p>
      <w:pPr>
        <w:numPr>
          <w:ilvl w:val="0"/>
          <w:numId w:val="1003"/>
        </w:numPr>
        <w:pStyle w:val="Compact"/>
      </w:pPr>
      <w:r>
        <w:rPr>
          <w:iCs/>
          <w:i/>
        </w:rPr>
        <w:t xml:space="preserve">Premium Support:</w:t>
      </w:r>
      <w:r>
        <w:t xml:space="preserve"> </w:t>
      </w:r>
      <w:r>
        <w:t xml:space="preserve">Specialized services including pediatric autism programs, workplace rehabilitation certifications, and chronic disease management.</w:t>
      </w:r>
    </w:p>
    <w:p>
      <w:pPr>
        <w:numPr>
          <w:ilvl w:val="0"/>
          <w:numId w:val="1003"/>
        </w:numPr>
        <w:pStyle w:val="Compact"/>
      </w:pPr>
      <w:r>
        <w:rPr>
          <w:iCs/>
          <w:i/>
        </w:rPr>
        <w:t xml:space="preserve">Community Wellness:</w:t>
      </w:r>
      <w:r>
        <w:t xml:space="preserve"> </w:t>
      </w:r>
      <w:r>
        <w:t xml:space="preserve">Free public workshops on topics like 'Aging in Place' for Sydney seniors and 'Ergonomic Home Offices' for remote workers.</w:t>
      </w:r>
    </w:p>
    <w:bookmarkEnd w:id="24"/>
    <w:bookmarkStart w:id="25" w:name="pricing"/>
    <w:p>
      <w:pPr>
        <w:pStyle w:val="Heading3"/>
      </w:pPr>
      <w:r>
        <w:t xml:space="preserve">Pricing</w:t>
      </w:r>
    </w:p>
    <w:p>
      <w:pPr>
        <w:pStyle w:val="FirstParagraph"/>
      </w:pPr>
      <w:r>
        <w:t xml:space="preserve">A strategic pricing model balances accessibility with quality:</w:t>
      </w:r>
    </w:p>
    <w:p>
      <w:pPr>
        <w:numPr>
          <w:ilvl w:val="0"/>
          <w:numId w:val="1004"/>
        </w:numPr>
        <w:pStyle w:val="Compact"/>
      </w:pPr>
      <w:r>
        <w:t xml:space="preserve">Standard session: $120 (below Sydney average of $145)</w:t>
      </w:r>
    </w:p>
    <w:p>
      <w:pPr>
        <w:numPr>
          <w:ilvl w:val="0"/>
          <w:numId w:val="1004"/>
        </w:numPr>
        <w:pStyle w:val="Compact"/>
      </w:pPr>
      <w:r>
        <w:t xml:space="preserve">Corporate packages: 15% discount for workplace rehabilitation contracts</w:t>
      </w:r>
    </w:p>
    <w:p>
      <w:pPr>
        <w:numPr>
          <w:ilvl w:val="0"/>
          <w:numId w:val="1004"/>
        </w:numPr>
        <w:pStyle w:val="Compact"/>
      </w:pPr>
      <w:r>
        <w:t xml:space="preserve">Concessions: 30% off for Medicare-eligible clients and NDIS participants (aligned with Australian healthcare frameworks)</w:t>
      </w:r>
    </w:p>
    <w:bookmarkEnd w:id="25"/>
    <w:bookmarkStart w:id="26" w:name="place-distribution"/>
    <w:p>
      <w:pPr>
        <w:pStyle w:val="Heading3"/>
      </w:pPr>
      <w:r>
        <w:t xml:space="preserve">Place (Distribution)</w:t>
      </w:r>
    </w:p>
    <w:p>
      <w:pPr>
        <w:pStyle w:val="FirstParagraph"/>
      </w:pPr>
      <w:r>
        <w:t xml:space="preserve">We operate across 4 strategically located clinics in Sydney:</w:t>
      </w:r>
    </w:p>
    <w:p>
      <w:pPr>
        <w:numPr>
          <w:ilvl w:val="0"/>
          <w:numId w:val="1005"/>
        </w:numPr>
        <w:pStyle w:val="Compact"/>
      </w:pPr>
      <w:r>
        <w:t xml:space="preserve">Inner West: Near Newtown train station for accessibility</w:t>
      </w:r>
    </w:p>
    <w:p>
      <w:pPr>
        <w:numPr>
          <w:ilvl w:val="0"/>
          <w:numId w:val="1005"/>
        </w:numPr>
        <w:pStyle w:val="Compact"/>
      </w:pPr>
      <w:r>
        <w:t xml:space="preserve">Eastern Suburbs: Closer to schools and pediatric specialists</w:t>
      </w:r>
    </w:p>
    <w:p>
      <w:pPr>
        <w:numPr>
          <w:ilvl w:val="0"/>
          <w:numId w:val="1005"/>
        </w:numPr>
        <w:pStyle w:val="Compact"/>
      </w:pPr>
      <w:r>
        <w:t xml:space="preserve">Northern Beaches: Serving coastal communities with high elderly population</w:t>
      </w:r>
    </w:p>
    <w:p>
      <w:pPr>
        <w:numPr>
          <w:ilvl w:val="0"/>
          <w:numId w:val="1005"/>
        </w:numPr>
        <w:pStyle w:val="Compact"/>
      </w:pPr>
      <w:r>
        <w:t xml:space="preserve">Virtual Services:</w:t>
      </w:r>
    </w:p>
    <w:p>
      <w:pPr>
        <w:numPr>
          <w:ilvl w:val="0"/>
          <w:numId w:val="1000"/>
        </w:numPr>
        <w:pStyle w:val="Compact"/>
      </w:pPr>
      <w:r>
        <w:t xml:space="preserve">All sessions accessible via telehealth across all of Australia Sydney.</w:t>
      </w:r>
    </w:p>
    <w:bookmarkEnd w:id="26"/>
    <w:bookmarkStart w:id="27" w:name="promotion"/>
    <w:p>
      <w:pPr>
        <w:pStyle w:val="Heading3"/>
      </w:pPr>
      <w:r>
        <w:t xml:space="preserve">Promotion</w:t>
      </w:r>
    </w:p>
    <w:p>
      <w:pPr>
        <w:pStyle w:val="FirstParagraph"/>
      </w:pPr>
      <w:r>
        <w:t xml:space="preserve">A multi-channel campaign targeting Sydney residents and healthcare partners:</w:t>
      </w:r>
    </w:p>
    <w:p>
      <w:pPr>
        <w:numPr>
          <w:ilvl w:val="0"/>
          <w:numId w:val="1006"/>
        </w:numPr>
        <w:pStyle w:val="Compact"/>
      </w:pPr>
      <w:r>
        <w:rPr>
          <w:bCs/>
          <w:b/>
        </w:rPr>
        <w:t xml:space="preserve">Digital Marketing:</w:t>
      </w:r>
      <w:r>
        <w:t xml:space="preserve"> </w:t>
      </w:r>
      <w:r>
        <w:t xml:space="preserve">Geo-targeted Facebook/Google ads focused on suburbs with high demand (e.g., Strathfield, Manly), SEO optimized for 'Occupational Therapist Sydney'</w:t>
      </w:r>
    </w:p>
    <w:p>
      <w:pPr>
        <w:numPr>
          <w:ilvl w:val="0"/>
          <w:numId w:val="1006"/>
        </w:numPr>
        <w:pStyle w:val="Compact"/>
      </w:pPr>
      <w:r>
        <w:rPr>
          <w:bCs/>
          <w:b/>
        </w:rPr>
        <w:t xml:space="preserve">Community Partnerships:</w:t>
      </w:r>
      <w:r>
        <w:t xml:space="preserve"> </w:t>
      </w:r>
      <w:r>
        <w:t xml:space="preserve">Collaborations with 15+ local schools, community centers (e.g., Leichhardt Community Centre), and hospitals</w:t>
      </w:r>
    </w:p>
    <w:p>
      <w:pPr>
        <w:numPr>
          <w:ilvl w:val="0"/>
          <w:numId w:val="1006"/>
        </w:numPr>
        <w:pStyle w:val="Compact"/>
      </w:pPr>
      <w:r>
        <w:rPr>
          <w:bCs/>
          <w:b/>
        </w:rPr>
        <w:t xml:space="preserve">Patient Referral Program:</w:t>
      </w:r>
      <w:r>
        <w:t xml:space="preserve"> </w:t>
      </w:r>
      <w:r>
        <w:t xml:space="preserve">$30 credit for successful client referrals within Australia Sydney</w:t>
      </w:r>
    </w:p>
    <w:p>
      <w:pPr>
        <w:numPr>
          <w:ilvl w:val="0"/>
          <w:numId w:val="1006"/>
        </w:numPr>
        <w:pStyle w:val="Compact"/>
      </w:pPr>
      <w:r>
        <w:rPr>
          <w:bCs/>
          <w:b/>
        </w:rPr>
        <w:t xml:space="preserve">Media Relations:</w:t>
      </w:r>
      <w:r>
        <w:t xml:space="preserve"> </w:t>
      </w:r>
      <w:r>
        <w:t xml:space="preserve">Press releases to Sydney Morning Herald Health section featuring our 'Sydney Senior Safety Initiative'</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Clinic launch in Inner West location, digital platform rollout, and partnership agreements with 5 local GP practices.</w:t>
      </w:r>
    </w:p>
    <w:p>
      <w:pPr>
        <w:pStyle w:val="BodyText"/>
      </w:pPr>
      <w:r>
        <w:rPr>
          <w:bCs/>
          <w:b/>
        </w:rPr>
        <w:t xml:space="preserve">Months 4-6:</w:t>
      </w:r>
      <w:r>
        <w:t xml:space="preserve"> </w:t>
      </w:r>
      <w:r>
        <w:t xml:space="preserve">Community workshop series across Sydney suburbs; first corporate workplace program signed with a major CBD employer.</w:t>
      </w:r>
    </w:p>
    <w:p>
      <w:pPr>
        <w:pStyle w:val="BodyText"/>
      </w:pPr>
      <w:r>
        <w:rPr>
          <w:bCs/>
          <w:b/>
        </w:rPr>
        <w:t xml:space="preserve">Months 7-12:</w:t>
      </w:r>
      <w:r>
        <w:t xml:space="preserve"> </w:t>
      </w:r>
      <w:r>
        <w:t xml:space="preserve">Expansion to Eastern Suburbs clinic, NDIS service accreditation, and data-driven optimization of marketing channels based on Sydney market response.</w:t>
      </w:r>
    </w:p>
    <w:bookmarkEnd w:id="29"/>
    <w:bookmarkStart w:id="30" w:name="budget-allocation-first-year"/>
    <w:p>
      <w:pPr>
        <w:pStyle w:val="Heading2"/>
      </w:pPr>
      <w:r>
        <w:t xml:space="preserve">Budget Allocation (First Year)</w:t>
      </w:r>
    </w:p>
    <w:p>
      <w:pPr>
        <w:pStyle w:val="FirstParagraph"/>
      </w:pPr>
      <w:r>
        <w:t xml:space="preserve">Item</w:t>
      </w:r>
    </w:p>
    <w:bookmarkEnd w:id="30"/>
    <w:p>
      <w:pPr>
        <w:pStyle w:val="BodyText"/>
      </w:pPr>
      <w:r>
        <w:t xml:space="preserve">Allocation</w:t>
      </w:r>
    </w:p>
    <w:p>
      <w:pPr>
        <w:pStyle w:val="BodyText"/>
      </w:pPr>
      <w:r>
        <w:t xml:space="preserve">Justification</w:t>
      </w:r>
    </w:p>
    <w:p>
      <w:pPr>
        <w:pStyle w:val="BodyText"/>
      </w:pPr>
      <w:r>
        <w:t xml:space="preserve">Digital Marketing</w:t>
      </w:r>
    </w:p>
    <w:p>
      <w:pPr>
        <w:pStyle w:val="BodyText"/>
      </w:pPr>
      <w:r>
        <w:t xml:space="preserve">$28,500 (32%)</w:t>
      </w:r>
    </w:p>
    <w:p>
      <w:pPr>
        <w:pStyle w:val="BodyText"/>
      </w:pPr>
      <w:r>
        <w:t xml:space="preserve">Critical for targeting Sydney-specific search terms and geo-fencing within Australia Sydney's 165 suburbs.</w:t>
      </w:r>
    </w:p>
    <w:p>
      <w:pPr>
        <w:pStyle w:val="BodyText"/>
      </w:pPr>
      <w:r>
        <w:t xml:space="preserve">Community Engagement</w:t>
      </w:r>
    </w:p>
    <w:p>
      <w:pPr>
        <w:pStyle w:val="BodyText"/>
      </w:pPr>
      <w:r>
        <w:t xml:space="preserve">$18,700 (21%)</w:t>
      </w:r>
    </w:p>
    <w:p>
      <w:pPr>
        <w:pStyle w:val="BodyText"/>
      </w:pPr>
      <w:r>
        <w:t xml:space="preserve">Workshops at local libraries and schools to build trust in Sydney communities.</w:t>
      </w:r>
    </w:p>
    <w:p>
      <w:pPr>
        <w:pStyle w:val="BodyText"/>
      </w:pPr>
      <w:r>
        <w:t xml:space="preserve">Staff Training</w:t>
      </w:r>
    </w:p>
    <w:p>
      <w:pPr>
        <w:pStyle w:val="BodyText"/>
      </w:pPr>
      <w:r>
        <w:t xml:space="preserve">$22,400 (25%)</w:t>
      </w:r>
    </w:p>
    <w:p>
      <w:pPr>
        <w:pStyle w:val="BodyText"/>
      </w:pPr>
      <w:r>
        <w:t xml:space="preserve">Certification in Australian-specific frameworks like NDIS and Medicare billing protocols for Sydney-based Occupational Therapist delivery.</w:t>
      </w:r>
    </w:p>
    <w:p>
      <w:pPr>
        <w:pStyle w:val="BodyText"/>
      </w:pPr>
      <w:r>
        <w:t xml:space="preserve">Partnership Development</w:t>
      </w:r>
    </w:p>
    <w:p>
      <w:pPr>
        <w:pStyle w:val="BodyText"/>
      </w:pPr>
      <w:r>
        <w:t xml:space="preserve">$15,600 (17%)</w:t>
      </w:r>
    </w:p>
    <w:p>
      <w:pPr>
        <w:pStyle w:val="BodyText"/>
      </w:pPr>
      <w:r>
        <w:t xml:space="preserve">Co-marketing with key healthcare providers across Australia Sydney (e.g., Royal Prince Alfred Hospital).</w:t>
      </w:r>
    </w:p>
    <w:p>
      <w:pPr>
        <w:pStyle w:val="BodyText"/>
      </w:pPr>
      <w:r>
        <w:t xml:space="preserve">Contingency</w:t>
      </w:r>
    </w:p>
    <w:p>
      <w:pPr>
        <w:pStyle w:val="BodyText"/>
      </w:pPr>
      <w:r>
        <w:t xml:space="preserve">$4,800 (5%)</w:t>
      </w:r>
    </w:p>
    <w:p>
      <w:pPr>
        <w:pStyle w:val="BodyText"/>
      </w:pPr>
      <w:r>
        <w:t xml:space="preserve">Unplanned opportunities in Sydney market expansion.</w:t>
      </w:r>
    </w:p>
    <w:bookmarkStart w:id="31" w:name="evaluation-metrics"/>
    <w:p>
      <w:pPr>
        <w:pStyle w:val="Heading2"/>
      </w:pPr>
      <w:r>
        <w:t xml:space="preserve">Evaluation Metrics</w:t>
      </w:r>
    </w:p>
    <w:p>
      <w:pPr>
        <w:pStyle w:val="FirstParagraph"/>
      </w:pPr>
      <w:r>
        <w:t xml:space="preserve">We will track success through Sydney-specific KPIs:</w:t>
      </w:r>
    </w:p>
    <w:p>
      <w:pPr>
        <w:numPr>
          <w:ilvl w:val="0"/>
          <w:numId w:val="1007"/>
        </w:numPr>
        <w:pStyle w:val="Compact"/>
      </w:pPr>
      <w:r>
        <w:rPr>
          <w:bCs/>
          <w:b/>
        </w:rPr>
        <w:t xml:space="preserve">Market Share:</w:t>
      </w:r>
      <w:r>
        <w:t xml:space="preserve"> </w:t>
      </w:r>
      <w:r>
        <w:t xml:space="preserve">Target 15% in Inner West by Year 1 (measured via NSW Health Department data)</w:t>
      </w:r>
    </w:p>
    <w:p>
      <w:pPr>
        <w:numPr>
          <w:ilvl w:val="0"/>
          <w:numId w:val="1007"/>
        </w:numPr>
        <w:pStyle w:val="Compact"/>
      </w:pPr>
      <w:r>
        <w:rPr>
          <w:bCs/>
          <w:b/>
        </w:rPr>
        <w:t xml:space="preserve">Client Acquisition Cost (CAC):</w:t>
      </w:r>
      <w:r>
        <w:t xml:space="preserve"> </w:t>
      </w:r>
      <w:r>
        <w:t xml:space="preserve">Maintain below $80 per new client (Sydney healthcare average: $95)</w:t>
      </w:r>
    </w:p>
    <w:p>
      <w:pPr>
        <w:numPr>
          <w:ilvl w:val="0"/>
          <w:numId w:val="1007"/>
        </w:numPr>
        <w:pStyle w:val="Compact"/>
      </w:pPr>
      <w:r>
        <w:rPr>
          <w:bCs/>
          <w:b/>
        </w:rPr>
        <w:t xml:space="preserve">Sydney Community Impact:</w:t>
      </w:r>
      <w:r>
        <w:t xml:space="preserve"> </w:t>
      </w:r>
      <w:r>
        <w:t xml:space="preserve">50+ free workshops delivered annually across suburbs</w:t>
      </w:r>
    </w:p>
    <w:p>
      <w:pPr>
        <w:numPr>
          <w:ilvl w:val="0"/>
          <w:numId w:val="1007"/>
        </w:numPr>
        <w:pStyle w:val="Compact"/>
      </w:pPr>
      <w:r>
        <w:rPr>
          <w:bCs/>
          <w:b/>
        </w:rPr>
        <w:t xml:space="preserve">Patient Retention:</w:t>
      </w:r>
      <w:r>
        <w:t xml:space="preserve"> </w:t>
      </w:r>
      <w:r>
        <w:t xml:space="preserve">Target 75% repeat clients (exceeding Sydney industry average of 62%)</w:t>
      </w:r>
    </w:p>
    <w:p>
      <w:pPr>
        <w:pStyle w:val="FirstParagraph"/>
      </w:pPr>
      <w:r>
        <w:t xml:space="preserve">All metrics will be benchmarked against Australia Sydney healthcare sector reports to ensure relevance to local market dynamics.</w:t>
      </w:r>
    </w:p>
    <w:bookmarkEnd w:id="31"/>
    <w:bookmarkStart w:id="32" w:name="X5279766669520db9c89b559f135f04f58e4b02d"/>
    <w:p>
      <w:pPr>
        <w:pStyle w:val="Heading2"/>
      </w:pPr>
      <w:r>
        <w:t xml:space="preserve">Conclusion: Positioning as the Occupational Therapist Leader in Australia Sydney</w:t>
      </w:r>
    </w:p>
    <w:p>
      <w:pPr>
        <w:pStyle w:val="FirstParagraph"/>
      </w:pPr>
      <w:r>
        <w:t xml:space="preserve">This Marketing Plan positions our Occupational Therapist practice as the definitive solution for Sydney residents seeking personalized, technology-enhanced rehabilitation. By focusing on hyper-local community needs while leveraging Australian healthcare frameworks, we will establish an unassailable presence across Australia Sydney. The strategic integration of digital innovation with traditional therapeutic excellence addresses the critical gaps identified in current market offerings. Within 36 months, this Marketing Plan will transform our practice into the preferred Occupational Therapist provider for over 10,000 Sydney residents and businesses, fundamentally reshaping community health outcomes in Australia's largest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Australia Sydney</dc:title>
  <dc:creator/>
  <dc:language>en</dc:language>
  <cp:keywords/>
  <dcterms:created xsi:type="dcterms:W3CDTF">2026-07-21T05:48:30Z</dcterms:created>
  <dcterms:modified xsi:type="dcterms:W3CDTF">2026-07-21T05:48:30Z</dcterms:modified>
</cp:coreProperties>
</file>

<file path=docProps/custom.xml><?xml version="1.0" encoding="utf-8"?>
<Properties xmlns="http://schemas.openxmlformats.org/officeDocument/2006/custom-properties" xmlns:vt="http://schemas.openxmlformats.org/officeDocument/2006/docPropsVTypes"/>
</file>