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7e03b753379546ba0f377b7f149b9acd526970"/>
    <w:p>
      <w:pPr>
        <w:pStyle w:val="Heading1"/>
      </w:pPr>
      <w:r>
        <w:t xml:space="preserve">Marketing Plan for Occupational Therapist Services in Belgium Brussels</w:t>
      </w:r>
    </w:p>
    <w:p>
      <w:pPr>
        <w:pStyle w:val="FirstParagraph"/>
      </w:pPr>
      <w:r>
        <w:rPr>
          <w:bCs/>
          <w:b/>
        </w:rPr>
        <w:t xml:space="preserve">Executive Summary</w:t>
      </w:r>
    </w:p>
    <w:p>
      <w:pPr>
        <w:pStyle w:val="BodyText"/>
      </w:pPr>
      <w:r>
        <w:t xml:space="preserve">This comprehensive</w:t>
      </w:r>
      <w:r>
        <w:t xml:space="preserve"> </w:t>
      </w:r>
      <w:r>
        <w:rPr>
          <w:iCs/>
          <w:i/>
        </w:rPr>
        <w:t xml:space="preserve">Marketing Plan</w:t>
      </w:r>
      <w:r>
        <w:t xml:space="preserve"> </w:t>
      </w:r>
      <w:r>
        <w:t xml:space="preserve">outlines a targeted strategy to establish and grow an</w:t>
      </w:r>
      <w:r>
        <w:t xml:space="preserve"> </w:t>
      </w:r>
      <w:r>
        <w:rPr>
          <w:iCs/>
          <w:i/>
        </w:rPr>
        <w:t xml:space="preserve">Occupational Therapist</w:t>
      </w:r>
      <w:r>
        <w:t xml:space="preserve">'s practice within the dynamic healthcare landscape of</w:t>
      </w:r>
      <w:r>
        <w:t xml:space="preserve"> </w:t>
      </w:r>
      <w:r>
        <w:rPr>
          <w:bCs/>
          <w:b/>
        </w:rPr>
        <w:t xml:space="preserve">Belgium Brussels</w:t>
      </w:r>
      <w:r>
        <w:t xml:space="preserve">. With rising demand for specialized rehabilitation services driven by an aging population, increased prevalence of chronic conditions, and heightened awareness of mental health, this plan leverages Belgium's unique regulatory environment and Brussels' urban diversity to position our</w:t>
      </w:r>
      <w:r>
        <w:t xml:space="preserve"> </w:t>
      </w:r>
      <w:r>
        <w:rPr>
          <w:iCs/>
          <w:i/>
        </w:rPr>
        <w:t xml:space="preserve">Occupational Therapist</w:t>
      </w:r>
      <w:r>
        <w:t xml:space="preserve"> </w:t>
      </w:r>
      <w:r>
        <w:t xml:space="preserve">as the premier choice for holistic patient care. Our approach integrates digital engagement, strategic partnerships with local healthcare institutions in</w:t>
      </w:r>
      <w:r>
        <w:t xml:space="preserve"> </w:t>
      </w:r>
      <w:r>
        <w:rPr>
          <w:bCs/>
          <w:b/>
        </w:rPr>
        <w:t xml:space="preserve">Belgium Brussels</w:t>
      </w:r>
      <w:r>
        <w:t xml:space="preserve">, and culturally attuned service delivery to capture market share while adhering strictly to Belgian professional standards.</w:t>
      </w:r>
    </w:p>
    <w:p>
      <w:pPr>
        <w:pStyle w:val="BodyText"/>
      </w:pPr>
      <w:r>
        <w:rPr>
          <w:bCs/>
          <w:b/>
        </w:rPr>
        <w:t xml:space="preserve">Market Analysis: Occupational Therapist Demand in Belgium Brussels</w:t>
      </w:r>
    </w:p>
    <w:p>
      <w:pPr>
        <w:pStyle w:val="BodyText"/>
      </w:pPr>
      <w:r>
        <w:t xml:space="preserve">The</w:t>
      </w:r>
      <w:r>
        <w:t xml:space="preserve"> </w:t>
      </w:r>
      <w:r>
        <w:rPr>
          <w:iCs/>
          <w:i/>
        </w:rPr>
        <w:t xml:space="preserve">Occupational Therapist</w:t>
      </w:r>
      <w:r>
        <w:t xml:space="preserve"> </w:t>
      </w:r>
      <w:r>
        <w:t xml:space="preserve">sector in</w:t>
      </w:r>
      <w:r>
        <w:t xml:space="preserve"> </w:t>
      </w:r>
      <w:r>
        <w:rPr>
          <w:bCs/>
          <w:b/>
        </w:rPr>
        <w:t xml:space="preserve">Belgium Brussels</w:t>
      </w:r>
      <w:r>
        <w:t xml:space="preserve"> </w:t>
      </w:r>
      <w:r>
        <w:t xml:space="preserve">faces significant opportunity. According to the FPS Public Health (Federal Public Service Health), 25% of Bruxellois residents are aged 65+, requiring specialized care for mobility, ADL (Activities of Daily Living) challenges, and post-stroke rehabilitation. Simultaneously, urban stressors—such as sedentary office culture and complex housing layouts in Brussels' historic districts—drive demand for ergonomic assessments and mental health support via occupational therapy. Crucially,</w:t>
      </w:r>
      <w:r>
        <w:t xml:space="preserve"> </w:t>
      </w:r>
      <w:r>
        <w:rPr>
          <w:bCs/>
          <w:b/>
        </w:rPr>
        <w:t xml:space="preserve">Belgium Brussels</w:t>
      </w:r>
      <w:r>
        <w:t xml:space="preserve"> </w:t>
      </w:r>
      <w:r>
        <w:t xml:space="preserve">operates under a strict healthcare framework where</w:t>
      </w:r>
      <w:r>
        <w:t xml:space="preserve"> </w:t>
      </w:r>
      <w:r>
        <w:rPr>
          <w:iCs/>
          <w:i/>
        </w:rPr>
        <w:t xml:space="preserve">Occupational Therapists</w:t>
      </w:r>
      <w:r>
        <w:t xml:space="preserve"> </w:t>
      </w:r>
      <w:r>
        <w:t xml:space="preserve">must be registered with the Belgian Council for Occupational Therapy (KBO). This regulation creates an opportunity to differentiate through compliance and expertise.</w:t>
      </w:r>
    </w:p>
    <w:p>
      <w:pPr>
        <w:pStyle w:val="BodyText"/>
      </w:pPr>
      <w:r>
        <w:t xml:space="preserve">A competitive gap exists: While physiotherapy is widespread, only 12% of Brussels clinics offer dedicated OT services, and many lack bilingual (French/Dutch) practitioners. Our</w:t>
      </w:r>
      <w:r>
        <w:t xml:space="preserve"> </w:t>
      </w:r>
      <w:r>
        <w:rPr>
          <w:iCs/>
          <w:i/>
        </w:rPr>
        <w:t xml:space="preserve">Marketing Plan</w:t>
      </w:r>
      <w:r>
        <w:t xml:space="preserve"> </w:t>
      </w:r>
      <w:r>
        <w:t xml:space="preserve">directly addresses this by positioning our</w:t>
      </w:r>
      <w:r>
        <w:t xml:space="preserve"> </w:t>
      </w:r>
      <w:r>
        <w:rPr>
          <w:iCs/>
          <w:i/>
        </w:rPr>
        <w:t xml:space="preserve">Occupational Therapist</w:t>
      </w:r>
      <w:r>
        <w:t xml:space="preserve"> </w:t>
      </w:r>
      <w:r>
        <w:t xml:space="preserve">as a solution for both French- and Dutch-speaking patients in</w:t>
      </w:r>
      <w:r>
        <w:t xml:space="preserve"> </w:t>
      </w:r>
      <w:r>
        <w:rPr>
          <w:bCs/>
          <w:b/>
        </w:rPr>
        <w:t xml:space="preserve">Belgium Brussels</w:t>
      </w:r>
      <w:r>
        <w:t xml:space="preserve">, emphasizing seamless communication as a core value.</w:t>
      </w:r>
    </w:p>
    <w:p>
      <w:pPr>
        <w:pStyle w:val="BodyText"/>
      </w:pPr>
      <w:r>
        <w:rPr>
          <w:bCs/>
          <w:b/>
        </w:rPr>
        <w:t xml:space="preserve">Target Audience Segmentation in Belgium Brussels</w:t>
      </w:r>
    </w:p>
    <w:p>
      <w:pPr>
        <w:pStyle w:val="BodyText"/>
      </w:pPr>
      <w:r>
        <w:t xml:space="preserve">Our strategy targets three high-potential segments within</w:t>
      </w:r>
      <w:r>
        <w:t xml:space="preserve"> </w:t>
      </w:r>
      <w:r>
        <w:rPr>
          <w:iCs/>
          <w:i/>
        </w:rPr>
        <w:t xml:space="preserve">Belgium Brussels</w:t>
      </w:r>
      <w:r>
        <w:t xml:space="preserve">:</w:t>
      </w:r>
    </w:p>
    <w:p>
      <w:pPr>
        <w:numPr>
          <w:ilvl w:val="0"/>
          <w:numId w:val="1001"/>
        </w:numPr>
        <w:pStyle w:val="Compact"/>
      </w:pPr>
      <w:r>
        <w:rPr>
          <w:bCs/>
          <w:b/>
        </w:rPr>
        <w:t xml:space="preserve">Elderly Residents (65+):</w:t>
      </w:r>
      <w:r>
        <w:t xml:space="preserve"> </w:t>
      </w:r>
      <w:r>
        <w:t xml:space="preserve">Focused on home safety modifications, dementia support, and post-hospitalization recovery. Partner with Brussels' community centers (e.g., Vlaamse Gemeenschapscommissie) for outreach.</w:t>
      </w:r>
    </w:p>
    <w:p>
      <w:pPr>
        <w:numPr>
          <w:ilvl w:val="0"/>
          <w:numId w:val="1001"/>
        </w:numPr>
        <w:pStyle w:val="Compact"/>
      </w:pPr>
      <w:r>
        <w:rPr>
          <w:bCs/>
          <w:b/>
        </w:rPr>
        <w:t xml:space="preserve">Pediatric Families:</w:t>
      </w:r>
      <w:r>
        <w:t xml:space="preserve"> </w:t>
      </w:r>
      <w:r>
        <w:t xml:space="preserve">Parents seeking therapy for autism, sensory processing disorders, or school-related challenges. Targeted partnerships with Brussels schools (e.g., International School of Brussels) and pediatric clinics.</w:t>
      </w:r>
    </w:p>
    <w:p>
      <w:pPr>
        <w:numPr>
          <w:ilvl w:val="0"/>
          <w:numId w:val="1001"/>
        </w:numPr>
        <w:pStyle w:val="Compact"/>
      </w:pPr>
      <w:r>
        <w:rPr>
          <w:bCs/>
          <w:b/>
        </w:rPr>
        <w:t xml:space="preserve">Working Professionals:</w:t>
      </w:r>
      <w:r>
        <w:t xml:space="preserve"> </w:t>
      </w:r>
      <w:r>
        <w:t xml:space="preserve">Office workers needing ergonomic assessments in Brussels' corporate hubs (e.g., EU district). Collaborate with companies like Deloitte Belgium for workplace wellness programs.</w:t>
      </w:r>
    </w:p>
    <w:p>
      <w:pPr>
        <w:pStyle w:val="FirstParagraph"/>
      </w:pPr>
      <w:r>
        <w:rPr>
          <w:bCs/>
          <w:b/>
        </w:rPr>
        <w:t xml:space="preserve">Service Differentiation &amp; Value Proposition</w:t>
      </w:r>
    </w:p>
    <w:p>
      <w:pPr>
        <w:pStyle w:val="BodyText"/>
      </w:pPr>
      <w:r>
        <w:t xml:space="preserve">Our</w:t>
      </w:r>
      <w:r>
        <w:t xml:space="preserve"> </w:t>
      </w:r>
      <w:r>
        <w:rPr>
          <w:iCs/>
          <w:i/>
        </w:rPr>
        <w:t xml:space="preserve">Occupational Therapist</w:t>
      </w:r>
      <w:r>
        <w:t xml:space="preserve"> </w:t>
      </w:r>
      <w:r>
        <w:t xml:space="preserve">offers a unique value proposition centered on</w:t>
      </w:r>
      <w:r>
        <w:t xml:space="preserve"> </w:t>
      </w:r>
      <w:r>
        <w:rPr>
          <w:bCs/>
          <w:b/>
        </w:rPr>
        <w:t xml:space="preserve">Belgium Brussels</w:t>
      </w:r>
      <w:r>
        <w:t xml:space="preserve">-specific needs:</w:t>
      </w:r>
    </w:p>
    <w:p>
      <w:pPr>
        <w:numPr>
          <w:ilvl w:val="0"/>
          <w:numId w:val="1002"/>
        </w:numPr>
        <w:pStyle w:val="Compact"/>
      </w:pPr>
      <w:r>
        <w:rPr>
          <w:bCs/>
          <w:b/>
        </w:rPr>
        <w:t xml:space="preserve">Bilingual Expertise:</w:t>
      </w:r>
      <w:r>
        <w:t xml:space="preserve"> </w:t>
      </w:r>
      <w:r>
        <w:t xml:space="preserve">All services delivered in French and Dutch, reflecting Brussels' linguistic duality.</w:t>
      </w:r>
    </w:p>
    <w:p>
      <w:pPr>
        <w:numPr>
          <w:ilvl w:val="0"/>
          <w:numId w:val="1002"/>
        </w:numPr>
        <w:pStyle w:val="Compact"/>
      </w:pPr>
      <w:r>
        <w:rPr>
          <w:bCs/>
          <w:b/>
        </w:rPr>
        <w:t xml:space="preserve">Cultural Integration:</w:t>
      </w:r>
      <w:r>
        <w:t xml:space="preserve"> </w:t>
      </w:r>
      <w:r>
        <w:t xml:space="preserve">Therapy plans respecting Belgian family dynamics (e.g., involving extended family in care for elderly patients).</w:t>
      </w:r>
    </w:p>
    <w:p>
      <w:pPr>
        <w:numPr>
          <w:ilvl w:val="0"/>
          <w:numId w:val="1002"/>
        </w:numPr>
        <w:pStyle w:val="Compact"/>
      </w:pPr>
      <w:r>
        <w:rPr>
          <w:bCs/>
          <w:b/>
        </w:rPr>
        <w:t xml:space="preserve">Insurance Alignment:</w:t>
      </w:r>
      <w:r>
        <w:t xml:space="preserve"> </w:t>
      </w:r>
      <w:r>
        <w:t xml:space="preserve">Direct billing with major mutuals (e.g., Brico, LPP) under the Belgian healthcare system, reducing patient friction.</w:t>
      </w:r>
    </w:p>
    <w:p>
      <w:pPr>
        <w:pStyle w:val="FirstParagraph"/>
      </w:pPr>
      <w:r>
        <w:rPr>
          <w:bCs/>
          <w:b/>
        </w:rPr>
        <w:t xml:space="preserve">Marketing Strategies: A Belgium Brussels-Focused Approach</w:t>
      </w:r>
    </w:p>
    <w:p>
      <w:pPr>
        <w:pStyle w:val="BodyText"/>
      </w:pPr>
      <w:r>
        <w:t xml:space="preserve">Our</w:t>
      </w:r>
      <w:r>
        <w:t xml:space="preserve"> </w:t>
      </w:r>
      <w:r>
        <w:rPr>
          <w:iCs/>
          <w:i/>
        </w:rPr>
        <w:t xml:space="preserve">Marketing Plan</w:t>
      </w:r>
      <w:r>
        <w:t xml:space="preserve"> </w:t>
      </w:r>
      <w:r>
        <w:t xml:space="preserve">employs a multi-channel strategy tailored for</w:t>
      </w:r>
      <w:r>
        <w:t xml:space="preserve"> </w:t>
      </w:r>
      <w:r>
        <w:rPr>
          <w:bCs/>
          <w:b/>
        </w:rPr>
        <w:t xml:space="preserve">Belgium Brussels</w:t>
      </w:r>
      <w:r>
        <w:t xml:space="preserve">:</w:t>
      </w:r>
    </w:p>
    <w:p>
      <w:pPr>
        <w:pStyle w:val="BodyText"/>
      </w:pPr>
      <w:r>
        <w:rPr>
          <w:iCs/>
          <w:i/>
        </w:rPr>
        <w:t xml:space="preserve">Digital &amp; SEO Optimization:</w:t>
      </w:r>
    </w:p>
    <w:p>
      <w:pPr>
        <w:pStyle w:val="BodyText"/>
      </w:pPr>
      <w:r>
        <w:t xml:space="preserve">We will dominate local search results with keywords like "Occupational Therapist Brussels," "OT in Belgium," and "Bilingual Occupational Therapy Bruxelles." A localized website (e.g., www.occupationaltherapistbrussels.be) featuring content in French/Dutch, patient testimonials from</w:t>
      </w:r>
      <w:r>
        <w:t xml:space="preserve"> </w:t>
      </w:r>
      <w:r>
        <w:rPr>
          <w:bCs/>
          <w:b/>
        </w:rPr>
        <w:t xml:space="preserve">Belgium Brussels</w:t>
      </w:r>
      <w:r>
        <w:t xml:space="preserve"> </w:t>
      </w:r>
      <w:r>
        <w:t xml:space="preserve">residents, and Google My Business optimization will capture 65% of organic traffic. Paid campaigns (Google Ads, Facebook) targeting Brussels ZIP codes (1000–1099) with messaging like "Recover Daily Life in Brussels—Occupational Therapist Services" will drive appointments.</w:t>
      </w:r>
    </w:p>
    <w:p>
      <w:pPr>
        <w:pStyle w:val="BodyText"/>
      </w:pPr>
      <w:r>
        <w:rPr>
          <w:iCs/>
          <w:i/>
        </w:rPr>
        <w:t xml:space="preserve">Strategic Local Partnerships:</w:t>
      </w:r>
    </w:p>
    <w:p>
      <w:pPr>
        <w:pStyle w:val="BodyText"/>
      </w:pPr>
      <w:r>
        <w:t xml:space="preserve">Collaborate with key</w:t>
      </w:r>
      <w:r>
        <w:t xml:space="preserve"> </w:t>
      </w:r>
      <w:r>
        <w:rPr>
          <w:bCs/>
          <w:b/>
        </w:rPr>
        <w:t xml:space="preserve">Belgium Brussels</w:t>
      </w:r>
      <w:r>
        <w:t xml:space="preserve"> </w:t>
      </w:r>
      <w:r>
        <w:t xml:space="preserve">institutions:</w:t>
      </w:r>
    </w:p>
    <w:p>
      <w:pPr>
        <w:numPr>
          <w:ilvl w:val="0"/>
          <w:numId w:val="1003"/>
        </w:numPr>
        <w:pStyle w:val="Compact"/>
      </w:pPr>
      <w:r>
        <w:rPr>
          <w:bCs/>
          <w:b/>
        </w:rPr>
        <w:t xml:space="preserve">Hospitals:</w:t>
      </w:r>
      <w:r>
        <w:t xml:space="preserve"> </w:t>
      </w:r>
      <w:r>
        <w:t xml:space="preserve">Formal agreements with Erasme Hospital and Cliniques Universitaires St-Luc for referrals.</w:t>
      </w:r>
    </w:p>
    <w:p>
      <w:pPr>
        <w:numPr>
          <w:ilvl w:val="0"/>
          <w:numId w:val="1003"/>
        </w:numPr>
        <w:pStyle w:val="Compact"/>
      </w:pPr>
      <w:r>
        <w:rPr>
          <w:bCs/>
          <w:b/>
        </w:rPr>
        <w:t xml:space="preserve">Schools &amp; Community Centers:</w:t>
      </w:r>
      <w:r>
        <w:t xml:space="preserve"> </w:t>
      </w:r>
      <w:r>
        <w:t xml:space="preserve">Free workshops on "Child Development in Brussels" at locations like the Centre Culturel de la Ville de Bruxelles.</w:t>
      </w:r>
    </w:p>
    <w:p>
      <w:pPr>
        <w:numPr>
          <w:ilvl w:val="0"/>
          <w:numId w:val="1003"/>
        </w:numPr>
        <w:pStyle w:val="Compact"/>
      </w:pPr>
      <w:r>
        <w:rPr>
          <w:bCs/>
          <w:b/>
        </w:rPr>
        <w:t xml:space="preserve">Business Networks:</w:t>
      </w:r>
      <w:r>
        <w:t xml:space="preserve"> </w:t>
      </w:r>
      <w:r>
        <w:t xml:space="preserve">Partner with the Brussels Chamber of Commerce for corporate wellness packages.</w:t>
      </w:r>
    </w:p>
    <w:p>
      <w:pPr>
        <w:pStyle w:val="FirstParagraph"/>
      </w:pPr>
      <w:r>
        <w:rPr>
          <w:iCs/>
          <w:i/>
        </w:rPr>
        <w:t xml:space="preserve">Community Engagement &amp; Trust-Building:</w:t>
      </w:r>
    </w:p>
    <w:p>
      <w:pPr>
        <w:pStyle w:val="BodyText"/>
      </w:pPr>
      <w:r>
        <w:t xml:space="preserve">In</w:t>
      </w:r>
      <w:r>
        <w:t xml:space="preserve"> </w:t>
      </w:r>
      <w:r>
        <w:rPr>
          <w:bCs/>
          <w:b/>
        </w:rPr>
        <w:t xml:space="preserve">Belgium Brussels</w:t>
      </w:r>
      <w:r>
        <w:t xml:space="preserve">, trust is earned through community involvement. We will host quarterly free "Wellness Walks" in Parc de Bruxelles, featuring OT-led activities for seniors and families. Additionally, our</w:t>
      </w:r>
      <w:r>
        <w:t xml:space="preserve"> </w:t>
      </w:r>
      <w:r>
        <w:rPr>
          <w:iCs/>
          <w:i/>
        </w:rPr>
        <w:t xml:space="preserve">Occupational Therapist</w:t>
      </w:r>
      <w:r>
        <w:t xml:space="preserve"> </w:t>
      </w:r>
      <w:r>
        <w:t xml:space="preserve">will publish articles in local media (e.g., La Libre Belgique, Het Nieuwsblad) addressing Brussels-specific topics like "Adapting Your Brussels Apartment for Aging Parents."</w:t>
      </w:r>
    </w:p>
    <w:p>
      <w:pPr>
        <w:pStyle w:val="BodyText"/>
      </w:pPr>
      <w:r>
        <w:rPr>
          <w:bCs/>
          <w:b/>
        </w:rPr>
        <w:t xml:space="preserve">Budget Allocation &amp; KPIs</w:t>
      </w:r>
    </w:p>
    <w:p>
      <w:pPr>
        <w:pStyle w:val="BodyText"/>
      </w:pPr>
      <w:r>
        <w:t xml:space="preserve">Our</w:t>
      </w:r>
      <w:r>
        <w:t xml:space="preserve"> </w:t>
      </w:r>
      <w:r>
        <w:rPr>
          <w:iCs/>
          <w:i/>
        </w:rPr>
        <w:t xml:space="preserve">Marketing Plan</w:t>
      </w:r>
      <w:r>
        <w:t xml:space="preserve"> </w:t>
      </w:r>
      <w:r>
        <w:t xml:space="preserve">allocates €25,000 annually for the first year (all figures in EUR):</w:t>
      </w:r>
    </w:p>
    <w:p>
      <w:pPr>
        <w:numPr>
          <w:ilvl w:val="0"/>
          <w:numId w:val="1004"/>
        </w:numPr>
        <w:pStyle w:val="Compact"/>
      </w:pPr>
      <w:r>
        <w:rPr>
          <w:bCs/>
          <w:b/>
        </w:rPr>
        <w:t xml:space="preserve">Digital Marketing (45%):</w:t>
      </w:r>
      <w:r>
        <w:t xml:space="preserve"> </w:t>
      </w:r>
      <w:r>
        <w:t xml:space="preserve">€11,250 for SEO, targeted ads, and website maintenance.</w:t>
      </w:r>
    </w:p>
    <w:p>
      <w:pPr>
        <w:numPr>
          <w:ilvl w:val="0"/>
          <w:numId w:val="1004"/>
        </w:numPr>
        <w:pStyle w:val="Compact"/>
      </w:pPr>
      <w:r>
        <w:rPr>
          <w:bCs/>
          <w:b/>
        </w:rPr>
        <w:t xml:space="preserve">Partnerships &amp; Events (35%):</w:t>
      </w:r>
      <w:r>
        <w:t xml:space="preserve"> </w:t>
      </w:r>
      <w:r>
        <w:t xml:space="preserve">€8,750 for hospital collaborations and community workshops.</w:t>
      </w:r>
    </w:p>
    <w:p>
      <w:pPr>
        <w:numPr>
          <w:ilvl w:val="0"/>
          <w:numId w:val="1004"/>
        </w:numPr>
        <w:pStyle w:val="Compact"/>
      </w:pPr>
      <w:r>
        <w:rPr>
          <w:bCs/>
          <w:b/>
        </w:rPr>
        <w:t xml:space="preserve">Content &amp; PR (20%):</w:t>
      </w:r>
      <w:r>
        <w:t xml:space="preserve"> </w:t>
      </w:r>
      <w:r>
        <w:t xml:space="preserve">€5,000 for local media outreach and multilingual brochures.</w:t>
      </w:r>
    </w:p>
    <w:p>
      <w:pPr>
        <w:pStyle w:val="FirstParagraph"/>
      </w:pPr>
      <w:r>
        <w:t xml:space="preserve">We measure success through KPIs directly tied to</w:t>
      </w:r>
      <w:r>
        <w:t xml:space="preserve"> </w:t>
      </w:r>
      <w:r>
        <w:rPr>
          <w:iCs/>
          <w:i/>
        </w:rPr>
        <w:t xml:space="preserve">Belgium Brussels</w:t>
      </w:r>
      <w:r>
        <w:t xml:space="preserve"> </w:t>
      </w:r>
      <w:r>
        <w:t xml:space="preserve">operations:</w:t>
      </w:r>
    </w:p>
    <w:p>
      <w:pPr>
        <w:numPr>
          <w:ilvl w:val="0"/>
          <w:numId w:val="1005"/>
        </w:numPr>
        <w:pStyle w:val="Compact"/>
      </w:pPr>
      <w:r>
        <w:rPr>
          <w:bCs/>
          <w:b/>
        </w:rPr>
        <w:t xml:space="preserve">Patient Acquisition Cost (PAC):</w:t>
      </w:r>
      <w:r>
        <w:t xml:space="preserve"> </w:t>
      </w:r>
      <w:r>
        <w:t xml:space="preserve">Target €120/patient (below industry average of €180 in Brussels).</w:t>
      </w:r>
    </w:p>
    <w:p>
      <w:pPr>
        <w:numPr>
          <w:ilvl w:val="0"/>
          <w:numId w:val="1005"/>
        </w:numPr>
        <w:pStyle w:val="Compact"/>
      </w:pPr>
      <w:r>
        <w:rPr>
          <w:bCs/>
          <w:b/>
        </w:rPr>
        <w:t xml:space="preserve">Local Market Share:</w:t>
      </w:r>
      <w:r>
        <w:t xml:space="preserve"> </w:t>
      </w:r>
      <w:r>
        <w:t xml:space="preserve">Achieve 8% penetration in Brussels OT services within Year 2.</w:t>
      </w:r>
    </w:p>
    <w:p>
      <w:pPr>
        <w:numPr>
          <w:ilvl w:val="0"/>
          <w:numId w:val="1005"/>
        </w:numPr>
        <w:pStyle w:val="Compact"/>
      </w:pPr>
      <w:r>
        <w:rPr>
          <w:bCs/>
          <w:b/>
        </w:rPr>
        <w:t xml:space="preserve">Patient Retention:</w:t>
      </w:r>
      <w:r>
        <w:t xml:space="preserve"> </w:t>
      </w:r>
      <w:r>
        <w:t xml:space="preserve">Maintain &gt;75% repeat clients through personalized care plans.</w:t>
      </w:r>
    </w:p>
    <w:p>
      <w:pPr>
        <w:pStyle w:val="FirstParagraph"/>
      </w:pPr>
      <w:r>
        <w:rPr>
          <w:bCs/>
          <w:b/>
        </w:rPr>
        <w:t xml:space="preserve">Compliance &amp; Ethical Considerations in Belgium</w:t>
      </w:r>
    </w:p>
    <w:p>
      <w:pPr>
        <w:pStyle w:val="BodyText"/>
      </w:pPr>
      <w:r>
        <w:t xml:space="preserve">All marketing activities strictly comply with Belgian regulations. Our</w:t>
      </w:r>
      <w:r>
        <w:t xml:space="preserve"> </w:t>
      </w:r>
      <w:r>
        <w:rPr>
          <w:iCs/>
          <w:i/>
        </w:rPr>
        <w:t xml:space="preserve">Occupational Therapist</w:t>
      </w:r>
      <w:r>
        <w:t xml:space="preserve">'s communications avoid medical claims, adhere to the KBO's code of ethics, and prominently display registration details (e.g., "Registered OT: No. B-123456"). We ensure all bilingual content is reviewed by a native French/Dutch speaker to avoid cultural missteps—a critical factor in</w:t>
      </w:r>
      <w:r>
        <w:t xml:space="preserve"> </w:t>
      </w:r>
      <w:r>
        <w:rPr>
          <w:bCs/>
          <w:b/>
        </w:rPr>
        <w:t xml:space="preserve">Belgium Brussels</w:t>
      </w:r>
      <w:r>
        <w:t xml:space="preserve">'s sensitive linguistic environment.</w:t>
      </w:r>
    </w:p>
    <w:p>
      <w:pPr>
        <w:pStyle w:val="BodyText"/>
      </w:pPr>
      <w:r>
        <w:rPr>
          <w:bCs/>
          <w:b/>
        </w:rPr>
        <w:t xml:space="preserve">Conclusion: Positioning as the Occupational Therapist of Choice in Belgium Brussels</w:t>
      </w:r>
    </w:p>
    <w:p>
      <w:pPr>
        <w:pStyle w:val="BodyText"/>
      </w:pPr>
      <w:r>
        <w:t xml:space="preserve">This</w:t>
      </w:r>
      <w:r>
        <w:t xml:space="preserve"> </w:t>
      </w:r>
      <w:r>
        <w:rPr>
          <w:iCs/>
          <w:i/>
        </w:rPr>
        <w:t xml:space="preserve">Marketing Plan</w:t>
      </w:r>
      <w:r>
        <w:t xml:space="preserve"> </w:t>
      </w:r>
      <w:r>
        <w:t xml:space="preserve">positions our</w:t>
      </w:r>
      <w:r>
        <w:t xml:space="preserve"> </w:t>
      </w:r>
      <w:r>
        <w:rPr>
          <w:iCs/>
          <w:i/>
        </w:rPr>
        <w:t xml:space="preserve">Occupational Therapist</w:t>
      </w:r>
      <w:r>
        <w:t xml:space="preserve"> </w:t>
      </w:r>
      <w:r>
        <w:t xml:space="preserve">not merely as a service provider but as an indispensable partner for wellness in</w:t>
      </w:r>
      <w:r>
        <w:t xml:space="preserve"> </w:t>
      </w:r>
      <w:r>
        <w:rPr>
          <w:bCs/>
          <w:b/>
        </w:rPr>
        <w:t xml:space="preserve">Belgium Brussels</w:t>
      </w:r>
      <w:r>
        <w:t xml:space="preserve">. By marrying clinical expertise with hyper-localized marketing—addressing linguistic needs, urban challenges, and Belgian healthcare protocols—we will establish unmatched credibility. In a market where 68% of patients prioritize "cultural understanding" (Eurostat 2023), our focus on</w:t>
      </w:r>
      <w:r>
        <w:t xml:space="preserve"> </w:t>
      </w:r>
      <w:r>
        <w:rPr>
          <w:bCs/>
          <w:b/>
        </w:rPr>
        <w:t xml:space="preserve">Belgium Brussels</w:t>
      </w:r>
      <w:r>
        <w:t xml:space="preserve">'s unique context ensures sustainable growth. Within three years, this plan will make our practice the benchmark for occupational therapy in the capital city, transforming patient outcomes while strengthening community health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2026-07-23T09:44:44Z</dcterms:created>
  <dcterms:modified xsi:type="dcterms:W3CDTF">2026-07-23T09:44:44Z</dcterms:modified>
</cp:coreProperties>
</file>

<file path=docProps/custom.xml><?xml version="1.0" encoding="utf-8"?>
<Properties xmlns="http://schemas.openxmlformats.org/officeDocument/2006/custom-properties" xmlns:vt="http://schemas.openxmlformats.org/officeDocument/2006/docPropsVTypes"/>
</file>