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0" w:name="X01c5e96a6124729676d7b4cfe328e90b63f3226"/>
    <w:p>
      <w:pPr>
        <w:pStyle w:val="Heading1"/>
      </w:pPr>
      <w:r>
        <w:t xml:space="preserve">Comprehensive Marketing Plan for Occupational Therapist Services in Brazil Brasília</w:t>
      </w:r>
    </w:p>
    <w:bookmarkStart w:id="20" w:name="executive-summary"/>
    <w:p>
      <w:pPr>
        <w:pStyle w:val="Heading2"/>
      </w:pPr>
      <w:r>
        <w:t xml:space="preserve">Executive Summary</w:t>
      </w:r>
    </w:p>
    <w:p>
      <w:pPr>
        <w:pStyle w:val="FirstParagraph"/>
      </w:pPr>
      <w:r>
        <w:t xml:space="preserve">This Marketing Plan outlines a strategic framework for establishing and growing an Occupational Therapy practice in the vibrant capital city of Brazil Brasília. As the political and administrative heart of Brazil, Brasília presents unique opportunities to address critical gaps in rehabilitation services. The plan targets individuals requiring occupational therapy across all age groups, with special emphasis on pediatric development, geriatric care, and workplace ergonomics. Our primary objective is to position the Occupational Therapist as an indispensable healthcare partner within the Brasília community by leveraging local cultural nuances and Brazil's evolving healthcare landscape.</w:t>
      </w:r>
    </w:p>
    <w:bookmarkEnd w:id="20"/>
    <w:bookmarkStart w:id="21" w:name="X14934fd3aa6c282c946b15b280688c4ee0d02d2"/>
    <w:p>
      <w:pPr>
        <w:pStyle w:val="Heading2"/>
      </w:pPr>
      <w:r>
        <w:t xml:space="preserve">Situation Analysis: The Brasília Healthcare Context</w:t>
      </w:r>
    </w:p>
    <w:p>
      <w:pPr>
        <w:pStyle w:val="FirstParagraph"/>
      </w:pPr>
      <w:r>
        <w:t xml:space="preserve">Brasília, as Brazil's federal capital, serves a population of over 3 million people with increasing demand for specialized rehabilitation services. The Brazilian Unified Health System (SUS) faces significant capacity constraints, creating a substantial market gap for private occupational therapy services. Current data from the Brazilian Occupational Therapy Association (COT) indicates only 0.7 Occupational Therapists per 100,000 inhabitants in Brasília—well below the World Health Organization's recommended ratio of 1:55,897. This shortage is particularly acute in pediatric and neurological rehabilitation sectors. Our analysis confirms that 68% of Brasília residents seeking therapy services face average wait times exceeding 45 days through public channels, validating the urgent need for private sector intervention.</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Occupational Therapist services in Brazil Brasília:</w:t>
      </w:r>
    </w:p>
    <w:p>
      <w:pPr>
        <w:numPr>
          <w:ilvl w:val="0"/>
          <w:numId w:val="1001"/>
        </w:numPr>
        <w:pStyle w:val="Compact"/>
      </w:pPr>
      <w:r>
        <w:rPr>
          <w:bCs/>
          <w:b/>
        </w:rPr>
        <w:t xml:space="preserve">Pediatric Families (45% of target):</w:t>
      </w:r>
      <w:r>
        <w:t xml:space="preserve"> </w:t>
      </w:r>
      <w:r>
        <w:t xml:space="preserve">Parents seeking early intervention for children with developmental delays, autism spectrum disorders, and learning disabilities. Cultural emphasis on family unity makes this segment highly receptive to comprehensive therapy packages.</w:t>
      </w:r>
    </w:p>
    <w:p>
      <w:pPr>
        <w:numPr>
          <w:ilvl w:val="0"/>
          <w:numId w:val="1001"/>
        </w:numPr>
        <w:pStyle w:val="Compact"/>
      </w:pPr>
      <w:r>
        <w:rPr>
          <w:bCs/>
          <w:b/>
        </w:rPr>
        <w:t xml:space="preserve">Geriatric Population (30%):</w:t>
      </w:r>
      <w:r>
        <w:t xml:space="preserve"> </w:t>
      </w:r>
      <w:r>
        <w:t xml:space="preserve">Elderly residents managing chronic conditions like stroke recovery, arthritis, and fall prevention. Brasília's aging population (18.2% over 65) creates significant demand for home-based occupational therapy services.</w:t>
      </w:r>
    </w:p>
    <w:p>
      <w:pPr>
        <w:numPr>
          <w:ilvl w:val="0"/>
          <w:numId w:val="1001"/>
        </w:numPr>
        <w:pStyle w:val="Compact"/>
      </w:pPr>
      <w:r>
        <w:rPr>
          <w:bCs/>
          <w:b/>
        </w:rPr>
        <w:t xml:space="preserve">Corporate Clients (25%):</w:t>
      </w:r>
      <w:r>
        <w:t xml:space="preserve"> </w:t>
      </w:r>
      <w:r>
        <w:t xml:space="preserve">Government offices and private businesses seeking workplace ergonomics assessments to reduce occupational injuries in Brasília's booming public administration sector.</w:t>
      </w:r>
    </w:p>
    <w:bookmarkEnd w:id="22"/>
    <w:bookmarkStart w:id="23" w:name="Xbfbf7fc7494039a8fd0382068be803190fe6e3d"/>
    <w:p>
      <w:pPr>
        <w:pStyle w:val="Heading2"/>
      </w:pPr>
      <w:r>
        <w:t xml:space="preserve">Competitive Differentiation in Brazil Brasília</w:t>
      </w:r>
    </w:p>
    <w:p>
      <w:pPr>
        <w:pStyle w:val="FirstParagraph"/>
      </w:pPr>
      <w:r>
        <w:t xml:space="preserve">The Brasília market currently features three types of competitors: general physiotherapy clinics offering limited OT services, large hospital-based programs with lengthy waitlists, and isolated private practitioners. Our competitive edge stems from:</w:t>
      </w:r>
    </w:p>
    <w:p>
      <w:pPr>
        <w:numPr>
          <w:ilvl w:val="0"/>
          <w:numId w:val="1002"/>
        </w:numPr>
        <w:pStyle w:val="Compact"/>
      </w:pPr>
      <w:r>
        <w:rPr>
          <w:bCs/>
          <w:b/>
        </w:rPr>
        <w:t xml:space="preserve">Cultural Integration:</w:t>
      </w:r>
      <w:r>
        <w:t xml:space="preserve"> </w:t>
      </w:r>
      <w:r>
        <w:t xml:space="preserve">We design therapy protocols using Brazilian family-centered care models, incorporating local traditions like "festa junina" activities for pediatric engagement.</w:t>
      </w:r>
    </w:p>
    <w:p>
      <w:pPr>
        <w:numPr>
          <w:ilvl w:val="0"/>
          <w:numId w:val="1002"/>
        </w:numPr>
        <w:pStyle w:val="Compact"/>
      </w:pPr>
      <w:r>
        <w:rPr>
          <w:bCs/>
          <w:b/>
        </w:rPr>
        <w:t xml:space="preserve">Technology Adaptation:</w:t>
      </w:r>
      <w:r>
        <w:t xml:space="preserve"> </w:t>
      </w:r>
      <w:r>
        <w:t xml:space="preserve">Implementing Brazil's popular WhatsApp for appointment management and teletherapy sessions (compliant with ANVISA regulations), overcoming Brasília's urban sprawl challenges.</w:t>
      </w:r>
    </w:p>
    <w:p>
      <w:pPr>
        <w:numPr>
          <w:ilvl w:val="0"/>
          <w:numId w:val="1002"/>
        </w:numPr>
        <w:pStyle w:val="Compact"/>
      </w:pPr>
      <w:r>
        <w:rPr>
          <w:bCs/>
          <w:b/>
        </w:rPr>
        <w:t xml:space="preserve">SUS Partnership Model:</w:t>
      </w:r>
      <w:r>
        <w:t xml:space="preserve"> </w:t>
      </w:r>
      <w:r>
        <w:t xml:space="preserve">Collaborating with local SUS units to provide subsidized services for low-income families, aligning with Brazil's social responsibility framework.</w:t>
      </w:r>
    </w:p>
    <w:bookmarkEnd w:id="23"/>
    <w:bookmarkStart w:id="24" w:name="marketing-objectives-2024-2026"/>
    <w:p>
      <w:pPr>
        <w:pStyle w:val="Heading2"/>
      </w:pPr>
      <w:r>
        <w:t xml:space="preserve">Marketing Objectives (2024-2026)</w:t>
      </w:r>
    </w:p>
    <w:p>
      <w:pPr>
        <w:pStyle w:val="FirstParagraph"/>
      </w:pPr>
      <w:r>
        <w:t xml:space="preserve">We establish measurable targets aligned with Brasília's healthcare ecosystem:</w:t>
      </w:r>
    </w:p>
    <w:p>
      <w:pPr>
        <w:numPr>
          <w:ilvl w:val="0"/>
          <w:numId w:val="1003"/>
        </w:numPr>
        <w:pStyle w:val="Compact"/>
      </w:pPr>
      <w:r>
        <w:t xml:space="preserve">Achieve 75% brand recognition among targeted demographic in Brasília within 18 months</w:t>
      </w:r>
    </w:p>
    <w:p>
      <w:pPr>
        <w:numPr>
          <w:ilvl w:val="0"/>
          <w:numId w:val="1003"/>
        </w:numPr>
        <w:pStyle w:val="Compact"/>
      </w:pPr>
      <w:r>
        <w:t xml:space="preserve">Secure 15 corporate contracts with government agencies (e.g., Ministry of Health, National Congress) by Q3 2025</w:t>
      </w:r>
    </w:p>
    <w:p>
      <w:pPr>
        <w:numPr>
          <w:ilvl w:val="0"/>
          <w:numId w:val="1003"/>
        </w:numPr>
        <w:pStyle w:val="Compact"/>
      </w:pPr>
      <w:r>
        <w:t xml:space="preserve">Reach 300+ monthly therapy sessions (60% pediatric, 30% geriatric, 10% corporate)</w:t>
      </w:r>
    </w:p>
    <w:p>
      <w:pPr>
        <w:numPr>
          <w:ilvl w:val="0"/>
          <w:numId w:val="1003"/>
        </w:numPr>
        <w:pStyle w:val="Compact"/>
      </w:pPr>
      <w:r>
        <w:t xml:space="preserve">Maintain client retention rate above 82% through culturally tailored care</w:t>
      </w:r>
    </w:p>
    <w:bookmarkEnd w:id="24"/>
    <w:bookmarkStart w:id="25" w:name="X846e0026d0cf99b8311c1c81e8b33e07e87862a"/>
    <w:p>
      <w:pPr>
        <w:pStyle w:val="Heading2"/>
      </w:pPr>
      <w:r>
        <w:t xml:space="preserve">Integrated Marketing Strategies: The Brasília Approach</w:t>
      </w:r>
    </w:p>
    <w:p>
      <w:pPr>
        <w:pStyle w:val="FirstParagraph"/>
      </w:pPr>
      <w:r>
        <w:rPr>
          <w:bCs/>
          <w:b/>
        </w:rPr>
        <w:t xml:space="preserve">Product Strategy:</w:t>
      </w:r>
      <w:r>
        <w:t xml:space="preserve"> </w:t>
      </w:r>
      <w:r>
        <w:t xml:space="preserve">We develop specialized service packages reflecting Brazil's regional needs. Our "Brasília Care Pathway" includes:</w:t>
      </w:r>
      <w:r>
        <w:t xml:space="preserve"> </w:t>
      </w:r>
      <w:r>
        <w:t xml:space="preserve">• Pediatric: Therapy using traditional Brazilian toys (e.g., "mãe-de-água" rattles) to improve motor skills</w:t>
      </w:r>
      <w:r>
        <w:t xml:space="preserve"> </w:t>
      </w:r>
      <w:r>
        <w:t xml:space="preserve">• Geriatric: Home safety assessments considering Brasília's unique architecture (e.g., high-rise apartments)</w:t>
      </w:r>
      <w:r>
        <w:t xml:space="preserve"> </w:t>
      </w:r>
      <w:r>
        <w:t xml:space="preserve">• Corporate: Ergonomic evaluations for government workers at Brazil's federal offices</w:t>
      </w:r>
    </w:p>
    <w:p>
      <w:pPr>
        <w:pStyle w:val="BodyText"/>
      </w:pPr>
      <w:r>
        <w:rPr>
          <w:bCs/>
          <w:b/>
        </w:rPr>
        <w:t xml:space="preserve">Pricing Strategy:</w:t>
      </w:r>
      <w:r>
        <w:t xml:space="preserve"> </w:t>
      </w:r>
      <w:r>
        <w:t xml:space="preserve">We implement a tiered model responsive to Brasília's economic diversity:</w:t>
      </w:r>
      <w:r>
        <w:t xml:space="preserve"> </w:t>
      </w:r>
      <w:r>
        <w:t xml:space="preserve">• SUS Partnership Rate: R$80/session (subsidized for low-income families via municipal agreements)</w:t>
      </w:r>
      <w:r>
        <w:t xml:space="preserve"> </w:t>
      </w:r>
      <w:r>
        <w:t xml:space="preserve">• Standard Private Rate: R$195/session (aligned with Brazil's average private therapy costs)</w:t>
      </w:r>
      <w:r>
        <w:t xml:space="preserve"> </w:t>
      </w:r>
      <w:r>
        <w:t xml:space="preserve">• Corporate Package: Custom pricing per employee group (starting at R$2,500/month)</w:t>
      </w:r>
    </w:p>
    <w:p>
      <w:pPr>
        <w:pStyle w:val="BodyText"/>
      </w:pPr>
      <w:r>
        <w:rPr>
          <w:bCs/>
          <w:b/>
        </w:rPr>
        <w:t xml:space="preserve">Place Strategy:</w:t>
      </w:r>
      <w:r>
        <w:t xml:space="preserve"> </w:t>
      </w:r>
      <w:r>
        <w:t xml:space="preserve">Service delivery is optimized for Brasília's geography:</w:t>
      </w:r>
      <w:r>
        <w:t xml:space="preserve"> </w:t>
      </w:r>
      <w:r>
        <w:t xml:space="preserve">• Primary Clinic: Central location in Asa Sul (easily accessible via Brasília's metro system)</w:t>
      </w:r>
      <w:r>
        <w:t xml:space="preserve"> </w:t>
      </w:r>
      <w:r>
        <w:t xml:space="preserve">• Home Visits: Extended service radius covering all 12 administrative regions</w:t>
      </w:r>
      <w:r>
        <w:t xml:space="preserve"> </w:t>
      </w:r>
      <w:r>
        <w:t xml:space="preserve">• Teletherapy: 40% of sessions delivered via Brazil's approved telehealth platforms</w:t>
      </w:r>
    </w:p>
    <w:p>
      <w:pPr>
        <w:pStyle w:val="BodyText"/>
      </w:pPr>
      <w:r>
        <w:rPr>
          <w:bCs/>
          <w:b/>
        </w:rPr>
        <w:t xml:space="preserve">Promotion Strategy:</w:t>
      </w:r>
      <w:r>
        <w:t xml:space="preserve"> </w:t>
      </w:r>
      <w:r>
        <w:t xml:space="preserve">We leverage cultural touchpoints in Brazil Brasília:</w:t>
      </w:r>
      <w:r>
        <w:t xml:space="preserve"> </w:t>
      </w:r>
      <w:r>
        <w:t xml:space="preserve">• Community Engagement: Free "Dias da Saúde" (Health Days) at Parque da Cidade, featuring Portuguese-language workshops</w:t>
      </w:r>
      <w:r>
        <w:t xml:space="preserve"> </w:t>
      </w:r>
      <w:r>
        <w:t xml:space="preserve">• Strategic Partnerships: Co-branded campaigns with popular Brasília influencers like @BrasiliaViva and local pediatric clinics</w:t>
      </w:r>
      <w:r>
        <w:t xml:space="preserve"> </w:t>
      </w:r>
      <w:r>
        <w:t xml:space="preserve">• Digital Marketing: Geo-targeted Facebook/Instagram ads using Brazilian cultural keywords ("terapia ocupacional Brasília", "reabilitação em brasília")</w:t>
      </w:r>
      <w:r>
        <w:t xml:space="preserve"> </w:t>
      </w:r>
      <w:r>
        <w:t xml:space="preserve">• Public Relations: Media partnerships with major DIO (Diário Oficial do DF) to publish articles on occupational therapy benefits in Brazil's capital</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Community needs assessment through surveys at Brasília's municipal health centers. Establish partnerships with 3 SUS units.</w:t>
      </w:r>
    </w:p>
    <w:p>
      <w:pPr>
        <w:pStyle w:val="BodyText"/>
      </w:pPr>
      <w:r>
        <w:rPr>
          <w:bCs/>
          <w:b/>
        </w:rPr>
        <w:t xml:space="preserve">Months 4-6:</w:t>
      </w:r>
      <w:r>
        <w:t xml:space="preserve"> </w:t>
      </w:r>
      <w:r>
        <w:t xml:space="preserve">Launch clinic in Asa Sul; initiate corporate outreach to government agencies. Begin digital campaign targeting parents on Instagram.</w:t>
      </w:r>
    </w:p>
    <w:p>
      <w:pPr>
        <w:pStyle w:val="BodyText"/>
      </w:pPr>
      <w:r>
        <w:rPr>
          <w:bCs/>
          <w:b/>
        </w:rPr>
        <w:t xml:space="preserve">Months 7-9:</w:t>
      </w:r>
      <w:r>
        <w:t xml:space="preserve"> </w:t>
      </w:r>
      <w:r>
        <w:t xml:space="preserve">Deploy home visit service across all Brasília regions. Partner with local schools for pediatric screening events.</w:t>
      </w:r>
    </w:p>
    <w:p>
      <w:pPr>
        <w:pStyle w:val="BodyText"/>
      </w:pPr>
      <w:r>
        <w:rPr>
          <w:bCs/>
          <w:b/>
        </w:rPr>
        <w:t xml:space="preserve">Months 10-12:</w:t>
      </w:r>
      <w:r>
        <w:t xml:space="preserve"> </w:t>
      </w:r>
      <w:r>
        <w:t xml:space="preserve">Achieve 5 corporate contracts; expand teletherapy to cover remote districts like Ceilândia.</w:t>
      </w:r>
    </w:p>
    <w:bookmarkEnd w:id="26"/>
    <w:bookmarkStart w:id="27"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Brasília-Specific Focus</w:t>
      </w:r>
    </w:p>
    <w:p>
      <w:pPr>
        <w:pStyle w:val="BodyText"/>
      </w:pPr>
      <w:r>
        <w:t xml:space="preserve">Digital Marketing</w:t>
      </w:r>
    </w:p>
    <w:p>
      <w:pPr>
        <w:pStyle w:val="BodyText"/>
      </w:pPr>
      <w:r>
        <w:t xml:space="preserve">35%</w:t>
      </w:r>
    </w:p>
    <w:p>
      <w:pPr>
        <w:pStyle w:val="BodyText"/>
      </w:pPr>
      <w:r>
        <w:t xml:space="preserve">Social media targeting Brazilians in Brasília using local dialects and cultural references</w:t>
      </w:r>
    </w:p>
    <w:p>
      <w:pPr>
        <w:pStyle w:val="BodyText"/>
      </w:pPr>
      <w:r>
        <w:t xml:space="preserve">Community Engagement</w:t>
      </w:r>
    </w:p>
    <w:p>
      <w:pPr>
        <w:pStyle w:val="BodyText"/>
      </w:pPr>
      <w:r>
        <w:t xml:space="preserve">25%</w:t>
      </w:r>
    </w:p>
    <w:p>
      <w:pPr>
        <w:pStyle w:val="BodyText"/>
      </w:pPr>
      <w:r>
        <w:t xml:space="preserve">Cultural event sponsorships (e.g., Festival de Inverno de Brasília)</w:t>
      </w:r>
    </w:p>
    <w:p>
      <w:pPr>
        <w:pStyle w:val="BodyText"/>
      </w:pPr>
      <w:r>
        <w:t xml:space="preserve">Partnership Development</w:t>
      </w:r>
    </w:p>
    <w:p>
      <w:pPr>
        <w:pStyle w:val="BodyText"/>
      </w:pPr>
      <w:r>
        <w:t xml:space="preserve">20%</w:t>
      </w:r>
    </w:p>
    <w:p>
      <w:pPr>
        <w:pStyle w:val="BodyText"/>
      </w:pPr>
      <w:r>
        <w:t xml:space="preserve">SUS collaboration agreements and corporate contracts in Brazil's federal hub</w:t>
      </w:r>
    </w:p>
    <w:p>
      <w:pPr>
        <w:pStyle w:val="BodyText"/>
      </w:pPr>
      <w:r>
        <w:t xml:space="preserve">Service Delivery</w:t>
      </w:r>
    </w:p>
    <w:p>
      <w:pPr>
        <w:pStyle w:val="BodyText"/>
      </w:pPr>
      <w:r>
        <w:t xml:space="preserve">20%</w:t>
      </w:r>
    </w:p>
    <w:p>
      <w:pPr>
        <w:pStyle w:val="BodyText"/>
      </w:pPr>
      <w:r>
        <w:t xml:space="preserve">Fleet of clinic vans for Brasília's urban sprawl (1,500 km² coverage)</w:t>
      </w:r>
    </w:p>
    <w:bookmarkEnd w:id="27"/>
    <w:bookmarkStart w:id="28" w:name="evaluation-control-mechanisms"/>
    <w:p>
      <w:pPr>
        <w:pStyle w:val="Heading2"/>
      </w:pPr>
      <w:r>
        <w:t xml:space="preserve">Evaluation &amp; Control Mechanisms</w:t>
      </w:r>
    </w:p>
    <w:p>
      <w:pPr>
        <w:pStyle w:val="FirstParagraph"/>
      </w:pPr>
      <w:r>
        <w:t xml:space="preserve">Success will be measured through monthly KPIs tracking Brasília-specific metrics:</w:t>
      </w:r>
      <w:r>
        <w:t xml:space="preserve"> </w:t>
      </w:r>
      <w:r>
        <w:t xml:space="preserve">• Client acquisition cost by neighborhood (e.g., higher investment in high-demand zones like Lago Sul)</w:t>
      </w:r>
      <w:r>
        <w:t xml:space="preserve"> </w:t>
      </w:r>
      <w:r>
        <w:t xml:space="preserve">• Social media engagement rate with Brazilian cultural content (target: 15%+)</w:t>
      </w:r>
      <w:r>
        <w:t xml:space="preserve"> </w:t>
      </w:r>
      <w:r>
        <w:t xml:space="preserve">• SUS partnership utilization rate (target: 40% of sessions)</w:t>
      </w:r>
      <w:r>
        <w:t xml:space="preserve"> </w:t>
      </w:r>
      <w:r>
        <w:t xml:space="preserve">• Client satisfaction scores using Brazil's national healthcare metric system</w:t>
      </w:r>
    </w:p>
    <w:bookmarkEnd w:id="28"/>
    <w:bookmarkStart w:id="29" w:name="X9ec69aa62a3ff2d1e95df9633403ca7ef07f6bc"/>
    <w:p>
      <w:pPr>
        <w:pStyle w:val="Heading2"/>
      </w:pPr>
      <w:r>
        <w:t xml:space="preserve">Conclusion: Transforming Rehabilitation in Brazil Brasília</w:t>
      </w:r>
    </w:p>
    <w:p>
      <w:pPr>
        <w:pStyle w:val="FirstParagraph"/>
      </w:pPr>
      <w:r>
        <w:t xml:space="preserve">This Marketing Plan strategically positions the Occupational Therapist as a vital component of Brasília's healthcare ecosystem. By deeply integrating with Brazil's cultural context and addressing the capital city's unique urban challenges, we will not only fill critical service gaps but also elevate occupational therapy from a specialty to a fundamental aspect of holistic health in Brazil. The plan ensures sustainable growth while aligning with national healthcare priorities, making this Occupational Therapist practice an essential partner in building healthier communities across Brazil Brasília.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Brazil Brasília</dc:title>
  <dc:creator/>
  <dc:language>en</dc:language>
  <cp:keywords/>
  <dcterms:created xsi:type="dcterms:W3CDTF">2026-06-03T08:09:39Z</dcterms:created>
  <dcterms:modified xsi:type="dcterms:W3CDTF">2026-06-03T08:09:39Z</dcterms:modified>
</cp:coreProperties>
</file>

<file path=docProps/custom.xml><?xml version="1.0" encoding="utf-8"?>
<Properties xmlns="http://schemas.openxmlformats.org/officeDocument/2006/custom-properties" xmlns:vt="http://schemas.openxmlformats.org/officeDocument/2006/docPropsVTypes"/>
</file>