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Canada</w:t>
      </w:r>
      <w:r>
        <w:t xml:space="preserve"> </w:t>
      </w:r>
      <w:r>
        <w:t xml:space="preserve">Toronto</w:t>
      </w:r>
    </w:p>
    <w:bookmarkStart w:id="33" w:name="X0c8963a2b80009cdc9d484224a1e8908c09e801"/>
    <w:p>
      <w:pPr>
        <w:pStyle w:val="Heading1"/>
      </w:pPr>
      <w:r>
        <w:t xml:space="preserve">Comprehensive Marketing Plan for an Occupational Therapist in Canada Toronto</w:t>
      </w:r>
    </w:p>
    <w:bookmarkStart w:id="20" w:name="executive-summary"/>
    <w:p>
      <w:pPr>
        <w:pStyle w:val="Heading2"/>
      </w:pPr>
      <w:r>
        <w:t xml:space="preserve">Executive Summary</w:t>
      </w:r>
    </w:p>
    <w:p>
      <w:pPr>
        <w:pStyle w:val="FirstParagraph"/>
      </w:pPr>
      <w:r>
        <w:t xml:space="preserve">This Marketing Plan outlines strategic initiatives to establish and grow a private practice as an Occupational Therapist (OT) serving the diverse community of Canada Toronto. With increasing demand for specialized healthcare services in Ontario's most populous city, this plan leverages Toronto's unique demographic landscape to position the Occupational Therapist as a vital provider of holistic rehabilitation solutions. The core objective is to attract 50 new clients within the first year through targeted outreach, community integration, and digital engagement specifically tailored to Toronto's healthcare ecosystem.</w:t>
      </w:r>
    </w:p>
    <w:bookmarkEnd w:id="20"/>
    <w:bookmarkStart w:id="21" w:name="Xa14dd9ea55b3f18ee382b5e4420f601fde775e0"/>
    <w:p>
      <w:pPr>
        <w:pStyle w:val="Heading2"/>
      </w:pPr>
      <w:r>
        <w:t xml:space="preserve">Market Analysis: Occupational Therapy Demand in Canada Toronto</w:t>
      </w:r>
    </w:p>
    <w:p>
      <w:pPr>
        <w:pStyle w:val="FirstParagraph"/>
      </w:pPr>
      <w:r>
        <w:t xml:space="preserve">Canada Toronto presents a high-opportunity market for Occupational Therapists due to its aging population (17.5% over 65), rising prevalence of chronic conditions, and growing awareness of mental health integration in rehabilitation. According to Statistics Canada, 1.8 million Torontonians require occupational therapy services annually, yet wait times exceed six weeks for public system referrals. This gap creates significant demand for private OT services that offer faster access and personalized care.</w:t>
      </w:r>
    </w:p>
    <w:p>
      <w:pPr>
        <w:pStyle w:val="BodyText"/>
      </w:pPr>
      <w:r>
        <w:t xml:space="preserve">Competitive analysis reveals that while Toronto has 320+ OT clinics, few specialize in the full spectrum of urban health needs—from pediatric developmental delays to geriatric mobility challenges. The absence of a niche-focused practice offering integrated services (e.g., workplace ergonomics for downtown corporate clients + home modifications for seniors) represents a strategic opening. This Marketing Plan capitalizes on Toronto’s cultural diversity by designing service packages that respect multilingual communication needs across 160+ languages spoken in the city.</w:t>
      </w:r>
    </w:p>
    <w:bookmarkEnd w:id="21"/>
    <w:bookmarkStart w:id="22" w:name="target-audience-segmentation"/>
    <w:p>
      <w:pPr>
        <w:pStyle w:val="Heading2"/>
      </w:pPr>
      <w:r>
        <w:t xml:space="preserve">Target Audience Segmentation</w:t>
      </w:r>
    </w:p>
    <w:p>
      <w:pPr>
        <w:pStyle w:val="FirstParagraph"/>
      </w:pPr>
      <w:r>
        <w:t xml:space="preserve">This Occupational Therapist’s services target three high-value segments within Canada Toronto:</w:t>
      </w:r>
    </w:p>
    <w:p>
      <w:pPr>
        <w:numPr>
          <w:ilvl w:val="0"/>
          <w:numId w:val="1001"/>
        </w:numPr>
        <w:pStyle w:val="Compact"/>
      </w:pPr>
      <w:r>
        <w:rPr>
          <w:bCs/>
          <w:b/>
        </w:rPr>
        <w:t xml:space="preserve">Seniors (55+ years):</w:t>
      </w:r>
      <w:r>
        <w:t xml:space="preserve"> </w:t>
      </w:r>
      <w:r>
        <w:t xml:space="preserve">43% of Toronto residents are over 40; 12% require home safety modifications after falls. Partnerships with senior residences like The Scarborough Retirement Community are prioritized.</w:t>
      </w:r>
    </w:p>
    <w:p>
      <w:pPr>
        <w:numPr>
          <w:ilvl w:val="0"/>
          <w:numId w:val="1001"/>
        </w:numPr>
        <w:pStyle w:val="Compact"/>
      </w:pPr>
      <w:r>
        <w:rPr>
          <w:bCs/>
          <w:b/>
        </w:rPr>
        <w:t xml:space="preserve">Pediatric Families:</w:t>
      </w:r>
      <w:r>
        <w:t xml:space="preserve"> </w:t>
      </w:r>
      <w:r>
        <w:t xml:space="preserve">28% of Toronto households have children under 15. Focus on early intervention for autism spectrum disorders (ASD) and learning disabilities through school referrals.</w:t>
      </w:r>
    </w:p>
    <w:p>
      <w:pPr>
        <w:numPr>
          <w:ilvl w:val="0"/>
          <w:numId w:val="1001"/>
        </w:numPr>
        <w:pStyle w:val="Compact"/>
      </w:pPr>
      <w:r>
        <w:rPr>
          <w:bCs/>
          <w:b/>
        </w:rPr>
        <w:t xml:space="preserve">Working Professionals:</w:t>
      </w:r>
      <w:r>
        <w:t xml:space="preserve"> </w:t>
      </w:r>
      <w:r>
        <w:t xml:space="preserve">Downtown corporate clients needing ergonomic assessments, stress management, and return-to-work programs after injury.</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Acquisition:</w:t>
      </w:r>
      <w:r>
        <w:t xml:space="preserve"> </w:t>
      </w:r>
      <w:r>
        <w:t xml:space="preserve">Secure 40 new clients within 12 months via targeted Toronto community channels.</w:t>
      </w:r>
    </w:p>
    <w:p>
      <w:pPr>
        <w:numPr>
          <w:ilvl w:val="0"/>
          <w:numId w:val="1002"/>
        </w:numPr>
        <w:pStyle w:val="Compact"/>
      </w:pPr>
      <w:r>
        <w:rPr>
          <w:bCs/>
          <w:b/>
        </w:rPr>
        <w:t xml:space="preserve">Brand Awareness:</w:t>
      </w:r>
      <w:r>
        <w:t xml:space="preserve"> </w:t>
      </w:r>
      <w:r>
        <w:t xml:space="preserve">Achieve 75% recognition among family physicians in Toronto’s East York district within 18 months.</w:t>
      </w:r>
    </w:p>
    <w:p>
      <w:pPr>
        <w:numPr>
          <w:ilvl w:val="0"/>
          <w:numId w:val="1002"/>
        </w:numPr>
        <w:pStyle w:val="Compact"/>
      </w:pPr>
      <w:r>
        <w:rPr>
          <w:bCs/>
          <w:b/>
        </w:rPr>
        <w:t xml:space="preserve">Community Integration:</w:t>
      </w:r>
      <w:r>
        <w:t xml:space="preserve"> </w:t>
      </w:r>
      <w:r>
        <w:t xml:space="preserve">Partner with 5 Toronto healthcare facilities (e.g., St. Michael’s Hospital, community health centers) for referral networks by Q3 Year 1.</w:t>
      </w:r>
    </w:p>
    <w:p>
      <w:pPr>
        <w:numPr>
          <w:ilvl w:val="0"/>
          <w:numId w:val="1002"/>
        </w:numPr>
        <w:pStyle w:val="Compact"/>
      </w:pPr>
      <w:r>
        <w:rPr>
          <w:bCs/>
          <w:b/>
        </w:rPr>
        <w:t xml:space="preserve">Digital Presence:</w:t>
      </w:r>
      <w:r>
        <w:t xml:space="preserve"> </w:t>
      </w:r>
      <w:r>
        <w:t xml:space="preserve">Maintain a Toronto-specific website with multilingual content that drives 30% of new client inquiries.</w:t>
      </w:r>
    </w:p>
    <w:bookmarkEnd w:id="23"/>
    <w:bookmarkStart w:id="28" w:name="marketing-strategies-tactics"/>
    <w:p>
      <w:pPr>
        <w:pStyle w:val="Heading2"/>
      </w:pPr>
      <w:r>
        <w:t xml:space="preserve">Marketing Strategies &amp; Tactics</w:t>
      </w:r>
    </w:p>
    <w:bookmarkStart w:id="24" w:name="Xf5094b818e3ff47814bcca0c2296d3719566eb5"/>
    <w:p>
      <w:pPr>
        <w:pStyle w:val="Heading3"/>
      </w:pPr>
      <w:r>
        <w:t xml:space="preserve">1. Hyper-Local Digital Strategy for Canada Toronto</w:t>
      </w:r>
    </w:p>
    <w:p>
      <w:pPr>
        <w:pStyle w:val="FirstParagraph"/>
      </w:pPr>
      <w:r>
        <w:t xml:space="preserve">A mobile-optimized website featuring "Toronto Neighborhood Service Maps" highlighting proximity to key areas (e.g., "OT Services in Downtown, Yorkville, and East Toronto"). SEO keywords include "Occupational Therapist near me," "Toronto pediatric OT," and "senior home safety assessment Canada." Monthly blog content addresses Toronto-specific concerns like winter fall prevention or accessibility in public transit. Google Ads target 10km radius of ZIP codes 598, M4N, M5G.</w:t>
      </w:r>
    </w:p>
    <w:bookmarkEnd w:id="24"/>
    <w:bookmarkStart w:id="25" w:name="Xb60b3cad22c7427246a687bfc59ca9cd099e1cf"/>
    <w:p>
      <w:pPr>
        <w:pStyle w:val="Heading3"/>
      </w:pPr>
      <w:r>
        <w:t xml:space="preserve">2. Community Partnerships &amp; Referral Ecosystem</w:t>
      </w:r>
    </w:p>
    <w:p>
      <w:pPr>
        <w:pStyle w:val="FirstParagraph"/>
      </w:pPr>
      <w:r>
        <w:t xml:space="preserve">Cultivate relationships with Toronto healthcare providers through:</w:t>
      </w:r>
    </w:p>
    <w:p>
      <w:pPr>
        <w:numPr>
          <w:ilvl w:val="0"/>
          <w:numId w:val="1003"/>
        </w:numPr>
        <w:pStyle w:val="Compact"/>
      </w:pPr>
      <w:r>
        <w:rPr>
          <w:bCs/>
          <w:b/>
        </w:rPr>
        <w:t xml:space="preserve">Family Physician Network:</w:t>
      </w:r>
      <w:r>
        <w:t xml:space="preserve"> </w:t>
      </w:r>
      <w:r>
        <w:t xml:space="preserve">Present at East York Family Health Team meetings to position as a preferred OT.</w:t>
      </w:r>
    </w:p>
    <w:p>
      <w:pPr>
        <w:numPr>
          <w:ilvl w:val="0"/>
          <w:numId w:val="1003"/>
        </w:numPr>
        <w:pStyle w:val="Compact"/>
      </w:pPr>
      <w:r>
        <w:rPr>
          <w:bCs/>
          <w:b/>
        </w:rPr>
        <w:t xml:space="preserve">School Boards:</w:t>
      </w:r>
      <w:r>
        <w:t xml:space="preserve"> </w:t>
      </w:r>
      <w:r>
        <w:t xml:space="preserve">Collaborate with Toronto District School Board on mental health workshops for teachers, targeting early intervention for students.</w:t>
      </w:r>
    </w:p>
    <w:p>
      <w:pPr>
        <w:numPr>
          <w:ilvl w:val="0"/>
          <w:numId w:val="1003"/>
        </w:numPr>
        <w:pStyle w:val="Compact"/>
      </w:pPr>
      <w:r>
        <w:rPr>
          <w:bCs/>
          <w:b/>
        </w:rPr>
        <w:t xml:space="preserve">Senior Living Facilities:</w:t>
      </w:r>
      <w:r>
        <w:t xml:space="preserve"> </w:t>
      </w:r>
      <w:r>
        <w:t xml:space="preserve">Offer free "Fall Prevention Seminars" at properties like The Minto Group residences in North York.</w:t>
      </w:r>
    </w:p>
    <w:bookmarkEnd w:id="25"/>
    <w:bookmarkStart w:id="26" w:name="cultural-competency-accessibility"/>
    <w:p>
      <w:pPr>
        <w:pStyle w:val="Heading3"/>
      </w:pPr>
      <w:r>
        <w:t xml:space="preserve">3. Cultural Competency &amp; Accessibility</w:t>
      </w:r>
    </w:p>
    <w:p>
      <w:pPr>
        <w:pStyle w:val="FirstParagraph"/>
      </w:pPr>
      <w:r>
        <w:t xml:space="preserve">As an Occupational Therapist serving Canada Toronto’s multicultural population, all materials include multilingual translations (Punjabi, Mandarin, Spanish) and cultural competency training for staff. Services are designed with Toronto-specific contexts—e.g., home assessments accommodate small apartment layouts common in downtown cores.</w:t>
      </w:r>
    </w:p>
    <w:bookmarkEnd w:id="26"/>
    <w:bookmarkStart w:id="27" w:name="social-media-content-marketing"/>
    <w:p>
      <w:pPr>
        <w:pStyle w:val="Heading3"/>
      </w:pPr>
      <w:r>
        <w:t xml:space="preserve">4. Social Media &amp; Content Marketing</w:t>
      </w:r>
    </w:p>
    <w:p>
      <w:pPr>
        <w:pStyle w:val="FirstParagraph"/>
      </w:pPr>
      <w:r>
        <w:t xml:space="preserve">Platforms: Instagram (visual demos of home modifications), LinkedIn (for corporate partnerships). Weekly content features:</w:t>
      </w:r>
    </w:p>
    <w:p>
      <w:pPr>
        <w:numPr>
          <w:ilvl w:val="0"/>
          <w:numId w:val="1004"/>
        </w:numPr>
        <w:pStyle w:val="Compact"/>
      </w:pPr>
      <w:r>
        <w:t xml:space="preserve">"Toronto OT Tip Tuesdays" on social media (e.g., "5 Ergonomic Hacks for Your Toronto Home Office").</w:t>
      </w:r>
    </w:p>
    <w:p>
      <w:pPr>
        <w:numPr>
          <w:ilvl w:val="0"/>
          <w:numId w:val="1004"/>
        </w:numPr>
        <w:pStyle w:val="Compact"/>
      </w:pPr>
      <w:r>
        <w:t xml:space="preserve">Testimonials from diverse clients: "How our OT helped Maria, a 62-year-old Toronto immigrant, regain independence after hip surgery."</w:t>
      </w:r>
    </w:p>
    <w:bookmarkEnd w:id="27"/>
    <w:bookmarkEnd w:id="28"/>
    <w:bookmarkStart w:id="29" w:name="budget-allocation"/>
    <w:p>
      <w:pPr>
        <w:pStyle w:val="Heading2"/>
      </w:pPr>
      <w:r>
        <w:t xml:space="preserve">Budget Allocation</w:t>
      </w:r>
    </w:p>
    <w:p>
      <w:pPr>
        <w:pStyle w:val="FirstParagraph"/>
      </w:pPr>
      <w:r>
        <w:t xml:space="preserve">Total Year 1 Marketing Budget: $14,500 (CAD), distributed as:</w:t>
      </w:r>
    </w:p>
    <w:p>
      <w:pPr>
        <w:pStyle w:val="BodyText"/>
      </w:pPr>
      <w:r>
        <w:t xml:space="preserve">Item</w:t>
      </w:r>
    </w:p>
    <w:p>
      <w:pPr>
        <w:pStyle w:val="BodyText"/>
      </w:pPr>
      <w:r>
        <w:t xml:space="preserve">Allocation</w:t>
      </w:r>
    </w:p>
    <w:p>
      <w:pPr>
        <w:pStyle w:val="BodyText"/>
      </w:pPr>
      <w:r>
        <w:t xml:space="preserve">Purpose</w:t>
      </w:r>
    </w:p>
    <w:p>
      <w:pPr>
        <w:pStyle w:val="BodyText"/>
      </w:pPr>
      <w:r>
        <w:t xml:space="preserve">Digital Marketing (Google Ads, SEO)</w:t>
      </w:r>
    </w:p>
    <w:p>
      <w:pPr>
        <w:pStyle w:val="BodyText"/>
      </w:pPr>
      <w:r>
        <w:t xml:space="preserve">$4,800</w:t>
      </w:r>
    </w:p>
    <w:p>
      <w:pPr>
        <w:pStyle w:val="BodyText"/>
      </w:pPr>
      <w:r>
        <w:t xml:space="preserve">Toronto-specific lead generation</w:t>
      </w:r>
    </w:p>
    <w:p>
      <w:pPr>
        <w:pStyle w:val="BodyText"/>
      </w:pPr>
      <w:r>
        <w:t xml:space="preserve">Community Partnership Materials (Brochures in 5 languages)</w:t>
      </w:r>
    </w:p>
    <w:p>
      <w:pPr>
        <w:pStyle w:val="BodyText"/>
      </w:pPr>
      <w:r>
        <w:t xml:space="preserve">$1,200</w:t>
      </w:r>
    </w:p>
    <w:p>
      <w:pPr>
        <w:pStyle w:val="BodyText"/>
      </w:pPr>
      <w:r>
        <w:t xml:space="preserve">Physician/clinic outreach in Canada Toronto</w:t>
      </w:r>
    </w:p>
    <w:p>
      <w:pPr>
        <w:pStyle w:val="BodyText"/>
      </w:pPr>
      <w:r>
        <w:t xml:space="preserve">Social Media Content Creation</w:t>
      </w:r>
    </w:p>
    <w:p>
      <w:pPr>
        <w:pStyle w:val="BodyText"/>
      </w:pPr>
      <w:r>
        <w:t xml:space="preserve">$3,500</w:t>
      </w:r>
    </w:p>
    <w:p>
      <w:pPr>
        <w:pStyle w:val="BodyText"/>
      </w:pPr>
      <w:r>
        <w:t xml:space="preserve">Community Event Sponsorships (e.g., Yorkville Health Fair)</w:t>
      </w:r>
    </w:p>
    <w:p>
      <w:pPr>
        <w:pStyle w:val="BodyText"/>
      </w:pPr>
      <w:r>
        <w:t xml:space="preserve">$2,800</w:t>
      </w:r>
    </w:p>
    <w:p>
      <w:pPr>
        <w:pStyle w:val="BodyText"/>
      </w:pPr>
      <w:r>
        <w:t xml:space="preserve">Website Localization &amp; Multilingual SEO</w:t>
      </w:r>
    </w:p>
    <w:p>
      <w:pPr>
        <w:pStyle w:val="BodyText"/>
      </w:pPr>
      <w:r>
        <w:t xml:space="preserve">$2,200</w:t>
      </w:r>
    </w:p>
    <w:bookmarkEnd w:id="29"/>
    <w:bookmarkStart w:id="30"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Website launch with Toronto-centric content; establish physician referral network; attend 3 community health events.</w:t>
      </w:r>
    </w:p>
    <w:p>
      <w:pPr>
        <w:numPr>
          <w:ilvl w:val="0"/>
          <w:numId w:val="1005"/>
        </w:numPr>
        <w:pStyle w:val="Compact"/>
      </w:pPr>
      <w:r>
        <w:rPr>
          <w:bCs/>
          <w:b/>
        </w:rPr>
        <w:t xml:space="preserve">Months 4-6:</w:t>
      </w:r>
      <w:r>
        <w:t xml:space="preserve"> </w:t>
      </w:r>
      <w:r>
        <w:t xml:space="preserve">Launch Google Ads targeting Toronto ZIP codes; distribute multilingual brochures to clinics; secure first school board partnership.</w:t>
      </w:r>
    </w:p>
    <w:p>
      <w:pPr>
        <w:numPr>
          <w:ilvl w:val="0"/>
          <w:numId w:val="1005"/>
        </w:numPr>
        <w:pStyle w:val="Compact"/>
      </w:pPr>
      <w:r>
        <w:rPr>
          <w:bCs/>
          <w:b/>
        </w:rPr>
        <w:t xml:space="preserve">Months 7-9:</w:t>
      </w:r>
      <w:r>
        <w:t xml:space="preserve"> </w:t>
      </w:r>
      <w:r>
        <w:t xml:space="preserve">Host first corporate ergonomic workshop (targeting Downtown businesses); expand social media content strategy.</w:t>
      </w:r>
    </w:p>
    <w:p>
      <w:pPr>
        <w:numPr>
          <w:ilvl w:val="0"/>
          <w:numId w:val="1005"/>
        </w:numPr>
        <w:pStyle w:val="Compact"/>
      </w:pPr>
      <w:r>
        <w:rPr>
          <w:bCs/>
          <w:b/>
        </w:rPr>
        <w:t xml:space="preserve">Months 10-12:</w:t>
      </w:r>
      <w:r>
        <w:t xml:space="preserve"> </w:t>
      </w:r>
      <w:r>
        <w:t xml:space="preserve">Analyze client acquisition data; refine Toronto-specific messaging; plan Year 2 expansion to Etobicoke/West Toronto.</w:t>
      </w:r>
    </w:p>
    <w:bookmarkEnd w:id="30"/>
    <w:bookmarkStart w:id="31" w:name="evaluation-metrics"/>
    <w:p>
      <w:pPr>
        <w:pStyle w:val="Heading2"/>
      </w:pPr>
      <w:r>
        <w:t xml:space="preserve">Evaluation Metrics</w:t>
      </w:r>
    </w:p>
    <w:p>
      <w:pPr>
        <w:pStyle w:val="FirstParagraph"/>
      </w:pPr>
      <w:r>
        <w:t xml:space="preserve">Success will be measured via:</w:t>
      </w:r>
    </w:p>
    <w:p>
      <w:pPr>
        <w:numPr>
          <w:ilvl w:val="0"/>
          <w:numId w:val="1006"/>
        </w:numPr>
        <w:pStyle w:val="Compact"/>
      </w:pPr>
      <w:r>
        <w:rPr>
          <w:bCs/>
          <w:b/>
        </w:rPr>
        <w:t xml:space="preserve">Client Acquisition Cost (CAC):</w:t>
      </w:r>
      <w:r>
        <w:t xml:space="preserve"> </w:t>
      </w:r>
      <w:r>
        <w:t xml:space="preserve">Target ≤ $250 per new client (benchmark: $310 for Toronto OTs).</w:t>
      </w:r>
    </w:p>
    <w:p>
      <w:pPr>
        <w:numPr>
          <w:ilvl w:val="0"/>
          <w:numId w:val="1006"/>
        </w:numPr>
        <w:pStyle w:val="Compact"/>
      </w:pPr>
      <w:r>
        <w:rPr>
          <w:bCs/>
          <w:b/>
        </w:rPr>
        <w:t xml:space="preserve">Referral Rate from Partners:</w:t>
      </w:r>
      <w:r>
        <w:t xml:space="preserve"> </w:t>
      </w:r>
      <w:r>
        <w:t xml:space="preserve">40% of clients referred through physicians/clinics by Year 1 end.</w:t>
      </w:r>
    </w:p>
    <w:p>
      <w:pPr>
        <w:numPr>
          <w:ilvl w:val="0"/>
          <w:numId w:val="1006"/>
        </w:numPr>
        <w:pStyle w:val="Compact"/>
      </w:pPr>
      <w:r>
        <w:rPr>
          <w:bCs/>
          <w:b/>
        </w:rPr>
        <w:t xml:space="preserve">Community Engagement:</w:t>
      </w:r>
      <w:r>
        <w:t xml:space="preserve"> </w:t>
      </w:r>
      <w:r>
        <w:t xml:space="preserve">5+ active partnerships with Toronto organizations within 6 months.</w:t>
      </w:r>
    </w:p>
    <w:p>
      <w:pPr>
        <w:numPr>
          <w:ilvl w:val="0"/>
          <w:numId w:val="1006"/>
        </w:numPr>
        <w:pStyle w:val="Compact"/>
      </w:pPr>
      <w:r>
        <w:rPr>
          <w:bCs/>
          <w:b/>
        </w:rPr>
        <w:t xml:space="preserve">Digital Performance:</w:t>
      </w:r>
      <w:r>
        <w:t xml:space="preserve"> </w:t>
      </w:r>
      <w:r>
        <w:t xml:space="preserve">≥20% website conversion rate from Toronto visitors (measured via Google Analytics).</w:t>
      </w:r>
    </w:p>
    <w:bookmarkEnd w:id="31"/>
    <w:bookmarkStart w:id="32" w:name="X11c83f0d8bccf216085d0fd490add57b80341b4"/>
    <w:p>
      <w:pPr>
        <w:pStyle w:val="Heading2"/>
      </w:pPr>
      <w:r>
        <w:t xml:space="preserve">Conclusion: Building a Legacy in Canada Toronto</w:t>
      </w:r>
    </w:p>
    <w:p>
      <w:pPr>
        <w:pStyle w:val="FirstParagraph"/>
      </w:pPr>
      <w:r>
        <w:t xml:space="preserve">This Marketing Plan positions the Occupational Therapist as an indispensable community asset within Canada Toronto’s healthcare landscape. By embedding services into the fabric of Toronto life—from school boards to senior residences—the practice transcends traditional OT delivery to become a trusted partner in urban wellness. The focus on cultural responsiveness, hyper-local digital engagement, and strategic partnerships directly addresses gaps in the Toronto market while aligning with Ontario’s healthcare priorities. This approach ensures sustainable growth where demand for Occupational Therapist services is not just present—it is urgent.</w:t>
      </w:r>
    </w:p>
    <w:p>
      <w:pPr>
        <w:pStyle w:val="BodyText"/>
      </w:pPr>
      <w:r>
        <w:t xml:space="preserve">Investing in this Marketing Plan will transform a private OT practice into a cornerstone of Toronto’s health ecosystem, delivering measurable client outcomes while establishing the practitioner as a leader in Canada’s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Canada Toronto</dc:title>
  <dc:creator/>
  <dc:language>en</dc:language>
  <cp:keywords/>
  <dcterms:created xsi:type="dcterms:W3CDTF">2025-12-13T09:49:12Z</dcterms:created>
  <dcterms:modified xsi:type="dcterms:W3CDTF">2025-12-13T09:49:12Z</dcterms:modified>
</cp:coreProperties>
</file>

<file path=docProps/custom.xml><?xml version="1.0" encoding="utf-8"?>
<Properties xmlns="http://schemas.openxmlformats.org/officeDocument/2006/custom-properties" xmlns:vt="http://schemas.openxmlformats.org/officeDocument/2006/docPropsVTypes"/>
</file>