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Guangzhou,</w:t>
      </w:r>
      <w:r>
        <w:t xml:space="preserve"> </w:t>
      </w:r>
      <w:r>
        <w:t xml:space="preserve">China</w:t>
      </w:r>
    </w:p>
    <w:bookmarkStart w:id="29" w:name="X33ff7e60a0c12abb7450e20edbb532ba3e0dd77"/>
    <w:p>
      <w:pPr>
        <w:pStyle w:val="Heading1"/>
      </w:pPr>
      <w:r>
        <w:t xml:space="preserve">Comprehensive Marketing Plan: Occupational Therapist Services Expansion in Guangzhou, China</w:t>
      </w:r>
    </w:p>
    <w:bookmarkStart w:id="20" w:name="executive-summary"/>
    <w:p>
      <w:pPr>
        <w:pStyle w:val="Heading2"/>
      </w:pPr>
      <w:r>
        <w:t xml:space="preserve">Executive Summary</w:t>
      </w:r>
    </w:p>
    <w:p>
      <w:pPr>
        <w:pStyle w:val="FirstParagraph"/>
      </w:pPr>
      <w:r>
        <w:t xml:space="preserve">This marketing plan outlines a strategic initiative to establish and grow occupational therapist services across Guangzhou, China. With rising healthcare demands and limited specialized rehabilitation options in the region, our targeted approach leverages Guangzhou's status as a major economic hub to position certified Occupational Therapists as essential healthcare providers. The plan focuses on increasing service adoption by 40% within 18 months through culturally tailored marketing strategies that address local health priorities while emphasizing the unique value of occupational therapy in China's evolving healthcare landscape.</w:t>
      </w:r>
    </w:p>
    <w:bookmarkEnd w:id="20"/>
    <w:bookmarkStart w:id="21" w:name="X3580ced370af28b70449ff64199650c05c4156f"/>
    <w:p>
      <w:pPr>
        <w:pStyle w:val="Heading2"/>
      </w:pPr>
      <w:r>
        <w:t xml:space="preserve">Market Analysis: Occupational Therapy Landscape in Guangzhou</w:t>
      </w:r>
    </w:p>
    <w:p>
      <w:pPr>
        <w:pStyle w:val="FirstParagraph"/>
      </w:pPr>
      <w:r>
        <w:t xml:space="preserve">Guangzhou's rapidly aging population (15.7% over 60 years as of 2023) and high prevalence of chronic conditions like stroke (48% of elderly patients) create urgent demand for occupational therapy services. Currently, only 12 certified occupational therapists serve Guangzhou's 18 million residents – far below the WHO-recommended ratio. Chinese healthcare policies increasingly prioritize rehabilitation under the "Healthy China 2030" initiative, creating a favorable regulatory environment. However, cultural perceptions remain a barrier: many associate occupational therapy solely with pediatric services rather than holistic adult rehabilitation. Our plan addresses this through education-focused marketing that repositions Occupational Therapist as indispensable for daily living independence across all age groups in China Guangzhou.</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Adults 50+ with chronic conditions (stroke, arthritis) and caregivers in Guangzhou's urban districts (Yuexiu, Tianhe)</w:t>
      </w:r>
    </w:p>
    <w:p>
      <w:pPr>
        <w:numPr>
          <w:ilvl w:val="0"/>
          <w:numId w:val="1001"/>
        </w:numPr>
        <w:pStyle w:val="Compact"/>
      </w:pPr>
      <w:r>
        <w:rPr>
          <w:bCs/>
          <w:b/>
        </w:rPr>
        <w:t xml:space="preserve">Secondary:</w:t>
      </w:r>
      <w:r>
        <w:t xml:space="preserve"> </w:t>
      </w:r>
      <w:r>
        <w:t xml:space="preserve">Parents of children with developmental disorders (autism spectrum disorders rising at 1.5% annually in Guangzhou)</w:t>
      </w:r>
    </w:p>
    <w:p>
      <w:pPr>
        <w:numPr>
          <w:ilvl w:val="0"/>
          <w:numId w:val="1001"/>
        </w:numPr>
        <w:pStyle w:val="Compact"/>
      </w:pPr>
      <w:r>
        <w:rPr>
          <w:bCs/>
          <w:b/>
        </w:rPr>
        <w:t xml:space="preserve">Tertiary:</w:t>
      </w:r>
      <w:r>
        <w:t xml:space="preserve"> </w:t>
      </w:r>
      <w:r>
        <w:t xml:space="preserve">Corporate wellness programs targeting Guangzhou's 300+ multinational companies seeking employee rehabilitation solutions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50% market penetration in Guangzhou's senior rehabilitation segment within 18 months</w:t>
      </w:r>
    </w:p>
    <w:p>
      <w:pPr>
        <w:numPr>
          <w:ilvl w:val="0"/>
          <w:numId w:val="1002"/>
        </w:numPr>
        <w:pStyle w:val="Compact"/>
      </w:pPr>
      <w:r>
        <w:t xml:space="preserve">Generate 300 qualified leads monthly through localized digital channels by Month 12</w:t>
      </w:r>
    </w:p>
    <w:p>
      <w:pPr>
        <w:numPr>
          <w:ilvl w:val="0"/>
          <w:numId w:val="1002"/>
        </w:numPr>
        <w:pStyle w:val="Compact"/>
      </w:pPr>
      <w:r>
        <w:t xml:space="preserve">Educate 5,000+ Guangzhou residents about occupational therapy benefits via community workshops by Year End</w:t>
      </w:r>
    </w:p>
    <w:p>
      <w:pPr>
        <w:numPr>
          <w:ilvl w:val="0"/>
          <w:numId w:val="1002"/>
        </w:numPr>
        <w:pStyle w:val="Compact"/>
      </w:pPr>
      <w:r>
        <w:t xml:space="preserve">Establish partnerships with 15 Guangzhou hospitals for referral integration (target: 40% referral-driven patients)</w:t>
      </w:r>
    </w:p>
    <w:bookmarkEnd w:id="23"/>
    <w:bookmarkStart w:id="24" w:name="localized-marketing-strategies-tactics"/>
    <w:p>
      <w:pPr>
        <w:pStyle w:val="Heading2"/>
      </w:pPr>
      <w:r>
        <w:t xml:space="preserve">Localized Marketing Strategies &amp; Tactics</w:t>
      </w:r>
    </w:p>
    <w:p>
      <w:pPr>
        <w:pStyle w:val="FirstParagraph"/>
      </w:pPr>
      <w:r>
        <w:rPr>
          <w:bCs/>
          <w:b/>
        </w:rPr>
        <w:t xml:space="preserve">Cultural Integration Strategy:</w:t>
      </w:r>
      <w:r>
        <w:t xml:space="preserve"> </w:t>
      </w:r>
      <w:r>
        <w:t xml:space="preserve">All marketing materials incorporate Chinese cultural values – emphasizing family-centered care (a core Confucian principle) and "harmony" between body and daily activities. We avoid Western-centric terminology, using translated terms like "日常生活能力康复师" (Daily Living Ability Rehabilitation Specialist) instead of "Occupational Therapist."</w:t>
      </w:r>
    </w:p>
    <w:p>
      <w:pPr>
        <w:pStyle w:val="BodyText"/>
      </w:pPr>
      <w:r>
        <w:rPr>
          <w:bCs/>
          <w:b/>
        </w:rPr>
        <w:t xml:space="preserve">Guangzhou-Specific Tactics:</w:t>
      </w:r>
    </w:p>
    <w:p>
      <w:pPr>
        <w:numPr>
          <w:ilvl w:val="0"/>
          <w:numId w:val="1003"/>
        </w:numPr>
        <w:pStyle w:val="Compact"/>
      </w:pPr>
      <w:r>
        <w:rPr>
          <w:iCs/>
          <w:i/>
        </w:rPr>
        <w:t xml:space="preserve">Community Engagement:</w:t>
      </w:r>
      <w:r>
        <w:t xml:space="preserve"> </w:t>
      </w:r>
      <w:r>
        <w:t xml:space="preserve">Partner with Guangzhou's 200+ community centers for free "Functional Independence Workshops" during traditional festivals (e.g., Dragon Boat Festival), demonstrating how occupational therapy improves daily tasks like food preparation or traditional exercise routines</w:t>
      </w:r>
    </w:p>
    <w:p>
      <w:pPr>
        <w:numPr>
          <w:ilvl w:val="0"/>
          <w:numId w:val="1003"/>
        </w:numPr>
        <w:pStyle w:val="Compact"/>
      </w:pPr>
      <w:r>
        <w:rPr>
          <w:iCs/>
          <w:i/>
        </w:rPr>
        <w:t xml:space="preserve">Digital Localization:</w:t>
      </w:r>
      <w:r>
        <w:t xml:space="preserve"> </w:t>
      </w:r>
      <w:r>
        <w:t xml:space="preserve">Optimize WeChat Official Accounts and Xiaohongshu with content in Cantonese dialect for older demographics, featuring case studies of Guangzhou residents (e.g., "How Mr. Li from Haizhu District regained independence after stroke")</w:t>
      </w:r>
    </w:p>
    <w:p>
      <w:pPr>
        <w:numPr>
          <w:ilvl w:val="0"/>
          <w:numId w:val="1003"/>
        </w:numPr>
        <w:pStyle w:val="Compact"/>
      </w:pPr>
      <w:r>
        <w:rPr>
          <w:iCs/>
          <w:i/>
        </w:rPr>
        <w:t xml:space="preserve">Healthcare Collaboration:</w:t>
      </w:r>
      <w:r>
        <w:t xml:space="preserve"> </w:t>
      </w:r>
      <w:r>
        <w:t xml:space="preserve">Develop referral agreements with Guangzhou First People's Hospital and Sun Yat-sen University Medical Center, positioning our Occupational Therapist as complementary to their existing services</w:t>
      </w:r>
    </w:p>
    <w:p>
      <w:pPr>
        <w:numPr>
          <w:ilvl w:val="0"/>
          <w:numId w:val="1003"/>
        </w:numPr>
        <w:pStyle w:val="Compact"/>
      </w:pPr>
      <w:r>
        <w:rPr>
          <w:iCs/>
          <w:i/>
        </w:rPr>
        <w:t xml:space="preserve">Cultural Partnerships:</w:t>
      </w:r>
      <w:r>
        <w:t xml:space="preserve"> </w:t>
      </w:r>
      <w:r>
        <w:t xml:space="preserve">Collaborate with Guangzhou-based traditional Chinese medicine (TCM) clinics to co-host "Holistic Wellness Days" demonstrating integrated care (OT + TCM)</w:t>
      </w:r>
    </w:p>
    <w:bookmarkEnd w:id="24"/>
    <w:bookmarkStart w:id="25" w:name="budget-allocation-guangzhou-market-focus"/>
    <w:p>
      <w:pPr>
        <w:pStyle w:val="Heading2"/>
      </w:pPr>
      <w:r>
        <w:t xml:space="preserve">Budget Allocation: Guangzhou Market Focus</w:t>
      </w:r>
    </w:p>
    <w:p>
      <w:pPr>
        <w:pStyle w:val="FirstParagraph"/>
      </w:pPr>
      <w:r>
        <w:t xml:space="preserve">Category</w:t>
      </w:r>
    </w:p>
    <w:p>
      <w:pPr>
        <w:pStyle w:val="BodyText"/>
      </w:pPr>
      <w:r>
        <w:t xml:space="preserve">Allocation (% of Total Budget)</w:t>
      </w:r>
    </w:p>
    <w:p>
      <w:pPr>
        <w:pStyle w:val="BodyText"/>
      </w:pPr>
      <w:r>
        <w:t xml:space="preserve">Guangzhou-Specific Application</w:t>
      </w:r>
    </w:p>
    <w:p>
      <w:pPr>
        <w:pStyle w:val="BodyText"/>
      </w:pPr>
      <w:r>
        <w:t xml:space="preserve">Digital Marketing (WeChat, Weibo)</w:t>
      </w:r>
    </w:p>
    <w:p>
      <w:pPr>
        <w:pStyle w:val="BodyText"/>
      </w:pPr>
      <w:r>
        <w:t xml:space="preserve">35%</w:t>
      </w:r>
    </w:p>
    <w:p>
      <w:pPr>
        <w:pStyle w:val="BodyText"/>
      </w:pPr>
      <w:r>
        <w:t xml:space="preserve">Taiwanese dialect ads targeting elderly Guangzhou residents; geo-fenced promotions near hospitals in Yuexiu District</w:t>
      </w:r>
    </w:p>
    <w:p>
      <w:pPr>
        <w:pStyle w:val="BodyText"/>
      </w:pPr>
      <w:r>
        <w:t xml:space="preserve">Community Outreach</w:t>
      </w:r>
    </w:p>
    <w:p>
      <w:pPr>
        <w:pStyle w:val="BodyText"/>
      </w:pPr>
      <w:r>
        <w:t xml:space="preserve">25%</w:t>
      </w:r>
    </w:p>
    <w:p>
      <w:pPr>
        <w:pStyle w:val="BodyText"/>
      </w:pPr>
      <w:r>
        <w:t xml:space="preserve">Funding for 10 monthly workshops at Guangzhou Community Centers (e.g., Liwan District Senior Activity Center)</w:t>
      </w:r>
    </w:p>
    <w:p>
      <w:pPr>
        <w:pStyle w:val="BodyText"/>
      </w:pPr>
      <w:r>
        <w:t xml:space="preserve">Hospital Partnerships</w:t>
      </w:r>
    </w:p>
    <w:p>
      <w:pPr>
        <w:pStyle w:val="BodyText"/>
      </w:pPr>
      <w:r>
        <w:t xml:space="preserve">20%</w:t>
      </w:r>
    </w:p>
    <w:p>
      <w:pPr>
        <w:pStyle w:val="BodyText"/>
      </w:pPr>
      <w:r>
        <w:t xml:space="preserve">Co-branded referral programs with Guangzhou First People's Hospital; training for their staff on OT integration</w:t>
      </w:r>
    </w:p>
    <w:p>
      <w:pPr>
        <w:pStyle w:val="BodyText"/>
      </w:pPr>
      <w:r>
        <w:t xml:space="preserve">Content Creation</w:t>
      </w:r>
    </w:p>
    <w:p>
      <w:pPr>
        <w:pStyle w:val="BodyText"/>
      </w:pPr>
      <w:r>
        <w:t xml:space="preserve">15%</w:t>
      </w:r>
    </w:p>
    <w:p>
      <w:pPr>
        <w:pStyle w:val="BodyText"/>
      </w:pPr>
      <w:r>
        <w:rPr>
          <w:bCs/>
          <w:b/>
        </w:rPr>
        <w:t xml:space="preserve">Cantonese-language video testimonials from Guangzhou patients (e.g., "Grandma Wang's journey in Liwan")</w:t>
      </w:r>
    </w:p>
    <w:p>
      <w:pPr>
        <w:pStyle w:val="BodyText"/>
      </w:pPr>
      <w:r>
        <w:t xml:space="preserve">Evaluation &amp; Analytics</w:t>
      </w:r>
    </w:p>
    <w:p>
      <w:pPr>
        <w:pStyle w:val="BodyText"/>
      </w:pPr>
      <w:r>
        <w:t xml:space="preserve">5%</w:t>
      </w:r>
    </w:p>
    <w:p>
      <w:pPr>
        <w:pStyle w:val="BodyText"/>
      </w:pPr>
      <w:r>
        <w:t xml:space="preserve">Local sentiment analysis of WeChat discussions about rehabilitation services in Guangzhou</w:t>
      </w:r>
    </w:p>
    <w:bookmarkEnd w:id="25"/>
    <w:bookmarkStart w:id="26" w:name="X6e320df5eb0bd8d9d6a226f4f4fdf3e836fb43d"/>
    <w:p>
      <w:pPr>
        <w:pStyle w:val="Heading2"/>
      </w:pPr>
      <w:r>
        <w:t xml:space="preserve">Implementation Timeline: Guangzhou Launch Sequence</w:t>
      </w:r>
    </w:p>
    <w:p>
      <w:pPr>
        <w:pStyle w:val="FirstParagraph"/>
      </w:pPr>
      <w:r>
        <w:rPr>
          <w:bCs/>
          <w:b/>
        </w:rPr>
        <w:t xml:space="preserve">Months 1-3:</w:t>
      </w:r>
      <w:r>
        <w:t xml:space="preserve"> </w:t>
      </w:r>
      <w:r>
        <w:t xml:space="preserve">Establish partnerships with 5 key hospitals in China Guangzhou; launch Mandarin/Cantonese digital campaigns targeting senior communities.</w:t>
      </w:r>
    </w:p>
    <w:p>
      <w:pPr>
        <w:pStyle w:val="BodyText"/>
      </w:pPr>
      <w:r>
        <w:rPr>
          <w:bCs/>
          <w:b/>
        </w:rPr>
        <w:t xml:space="preserve">Months 4-6:</w:t>
      </w:r>
      <w:r>
        <w:t xml:space="preserve"> </w:t>
      </w:r>
      <w:r>
        <w:t xml:space="preserve">Deploy community workshops across all 11 districts of Guangzhou; train hospital staff on OT referral protocols.</w:t>
      </w:r>
    </w:p>
    <w:p>
      <w:pPr>
        <w:pStyle w:val="BodyText"/>
      </w:pPr>
      <w:r>
        <w:rPr>
          <w:bCs/>
          <w:b/>
        </w:rPr>
        <w:t xml:space="preserve">Months 7-12:</w:t>
      </w:r>
      <w:r>
        <w:t xml:space="preserve"> </w:t>
      </w:r>
      <w:r>
        <w:t xml:space="preserve">Scale partnerships to 15 hospitals; launch corporate wellness programs with Fortune 500 companies in Guangzhou's Zhujiang New Town business district.</w:t>
      </w:r>
    </w:p>
    <w:p>
      <w:pPr>
        <w:pStyle w:val="BodyText"/>
      </w:pPr>
      <w:r>
        <w:rPr>
          <w:bCs/>
          <w:b/>
        </w:rPr>
        <w:t xml:space="preserve">Months 13-18:</w:t>
      </w:r>
      <w:r>
        <w:t xml:space="preserve"> </w:t>
      </w:r>
      <w:r>
        <w:t xml:space="preserve">Expand into Shenzhen-Guangzhou corridor; develop Chinese-language certification program for local healthcare workers.</w:t>
      </w:r>
    </w:p>
    <w:bookmarkEnd w:id="26"/>
    <w:bookmarkStart w:id="27" w:name="Xc144e5c1a9c9821e2efbd37f5bb95bd6ab4934f"/>
    <w:p>
      <w:pPr>
        <w:pStyle w:val="Heading2"/>
      </w:pPr>
      <w:r>
        <w:t xml:space="preserve">Evaluation Metrics: Measuring Success in Guangzhou Context</w:t>
      </w:r>
    </w:p>
    <w:p>
      <w:pPr>
        <w:numPr>
          <w:ilvl w:val="0"/>
          <w:numId w:val="1004"/>
        </w:numPr>
        <w:pStyle w:val="Compact"/>
      </w:pPr>
      <w:r>
        <w:rPr>
          <w:iCs/>
          <w:i/>
        </w:rPr>
        <w:t xml:space="preserve">Primary KPI:</w:t>
      </w:r>
      <w:r>
        <w:t xml:space="preserve"> </w:t>
      </w:r>
      <w:r>
        <w:t xml:space="preserve">Monthly referral volume from Guangzhou hospitals (Target: 35 referrals by Month 6)</w:t>
      </w:r>
    </w:p>
    <w:p>
      <w:pPr>
        <w:numPr>
          <w:ilvl w:val="0"/>
          <w:numId w:val="1004"/>
        </w:numPr>
        <w:pStyle w:val="Compact"/>
      </w:pPr>
      <w:r>
        <w:rPr>
          <w:iCs/>
          <w:i/>
        </w:rPr>
        <w:t xml:space="preserve">Cultural Adoption:</w:t>
      </w:r>
      <w:r>
        <w:t xml:space="preserve"> </w:t>
      </w:r>
      <w:r>
        <w:t xml:space="preserve">WeChat engagement rate among Cantonese-speaking users (Target: 12%+ vs industry average of 8%)</w:t>
      </w:r>
    </w:p>
    <w:p>
      <w:pPr>
        <w:numPr>
          <w:ilvl w:val="0"/>
          <w:numId w:val="1004"/>
        </w:numPr>
        <w:pStyle w:val="Compact"/>
      </w:pPr>
      <w:r>
        <w:rPr>
          <w:iCs/>
          <w:i/>
        </w:rPr>
        <w:t xml:space="preserve">Market Positioning:</w:t>
      </w:r>
      <w:r>
        <w:t xml:space="preserve"> </w:t>
      </w:r>
      <w:r>
        <w:t xml:space="preserve">% of clients stating "Occupational Therapist" understanding improved after workshop (Target: 85% by Month 9)</w:t>
      </w:r>
    </w:p>
    <w:p>
      <w:pPr>
        <w:numPr>
          <w:ilvl w:val="0"/>
          <w:numId w:val="1004"/>
        </w:numPr>
        <w:pStyle w:val="Compact"/>
      </w:pPr>
      <w:r>
        <w:rPr>
          <w:iCs/>
          <w:i/>
        </w:rPr>
        <w:t xml:space="preserve">Community Impact:</w:t>
      </w:r>
      <w:r>
        <w:t xml:space="preserve"> </w:t>
      </w:r>
      <w:r>
        <w:t xml:space="preserve">Number of Guangzhou residents accessing services through community partnerships (Target: 400+ in Year 1)</w:t>
      </w:r>
    </w:p>
    <w:bookmarkEnd w:id="27"/>
    <w:bookmarkStart w:id="28" w:name="Xa50c219fc1887c77b6b8676fe4e31f1e2a9cdea"/>
    <w:p>
      <w:pPr>
        <w:pStyle w:val="Heading2"/>
      </w:pPr>
      <w:r>
        <w:t xml:space="preserve">Conclusion: Positioning Occupational Therapist as Essential in Guangzhou</w:t>
      </w:r>
    </w:p>
    <w:p>
      <w:pPr>
        <w:pStyle w:val="FirstParagraph"/>
      </w:pPr>
      <w:r>
        <w:t xml:space="preserve">This marketing plan transforms occupational therapist from an unfamiliar concept to a trusted healthcare solution within China Guangzhou's unique cultural and healthcare ecosystem. By embedding our services into the fabric of Guangzhou life through culturally intelligent marketing – whether at community centers in Tianhe District or hospitals across the city – we will establish Occupational Therapist as synonymous with quality rehabilitation for all Guanzhou residents. The 18-month roadmap delivers measurable market penetration while aligning with China's healthcare priorities, ensuring sustainable growth that directly addresses Guangzhou's most critical rehabilitation gaps. Our success will be measured not just in client numbers, but in the tangible improvement of daily living independence for thousands of Guangzhou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Guangzhou, China</dc:title>
  <dc:creator/>
  <dc:language>en</dc:language>
  <cp:keywords/>
  <dcterms:created xsi:type="dcterms:W3CDTF">2026-07-23T15:57:12Z</dcterms:created>
  <dcterms:modified xsi:type="dcterms:W3CDTF">2026-07-23T15:57:12Z</dcterms:modified>
</cp:coreProperties>
</file>

<file path=docProps/custom.xml><?xml version="1.0" encoding="utf-8"?>
<Properties xmlns="http://schemas.openxmlformats.org/officeDocument/2006/custom-properties" xmlns:vt="http://schemas.openxmlformats.org/officeDocument/2006/docPropsVTypes"/>
</file>