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b3955f65aa7cc721e99a2d89b50bf62aac0055"/>
    <w:p>
      <w:pPr>
        <w:pStyle w:val="Heading1"/>
      </w:pPr>
      <w:r>
        <w:t xml:space="preserve">Marketing Plan: Expanding Access to Occupational Therapy Services in Kinshasa, Democratic Republic of Congo</w:t>
      </w:r>
    </w:p>
    <w:bookmarkStart w:id="20" w:name="executive-summary"/>
    <w:p>
      <w:pPr>
        <w:pStyle w:val="Heading2"/>
      </w:pPr>
      <w:r>
        <w:t xml:space="preserve">Executive Summary</w:t>
      </w:r>
    </w:p>
    <w:p>
      <w:pPr>
        <w:pStyle w:val="FirstParagraph"/>
      </w:pPr>
      <w:r>
        <w:t xml:space="preserve">This Marketing Plan outlines a strategic initiative to establish and promote essential Occupational Therapy (OT) services across Kinshasa, DR Congo. Recognizing the severe gap in rehabilitation care within the Democratic Republic of Congo's healthcare system, this plan targets key stakeholders—including healthcare institutions, government bodies, community leaders, and potential clients—to build awareness and demand for Occupational Therapist services. The focus is on addressing urgent needs arising from conflict-related injuries, infectious diseases (like polio), and chronic conditions that limit daily functioning. By positioning the Occupational Therapist as a critical partner in community rehabilitation within DR Congo Kinshasa, this plan aims to transform lives while building a sustainable service model tailored to local realities.</w:t>
      </w:r>
    </w:p>
    <w:bookmarkEnd w:id="20"/>
    <w:bookmarkStart w:id="21" w:name="X7641b3c9d5f7615bd872e864897ce5c17a1df0f"/>
    <w:p>
      <w:pPr>
        <w:pStyle w:val="Heading2"/>
      </w:pPr>
      <w:r>
        <w:t xml:space="preserve">Market Analysis: The Critical Need in Kinshasa</w:t>
      </w:r>
    </w:p>
    <w:p>
      <w:pPr>
        <w:pStyle w:val="FirstParagraph"/>
      </w:pPr>
      <w:r>
        <w:t xml:space="preserve">Kinshasa, the bustling capital of DR Congo, faces a staggering burden of disability. With limited access to specialized rehabilitation services, an estimated 10-15% of the population experiences functional limitations due to injuries (often from accidents or conflict), neurological conditions (like stroke or spinal cord injuries), childhood disabilities (e.g., cerebral palsy from polio outbreaks), and chronic diseases. The current healthcare system lacks trained Occupational Therapists; existing rehabilitation services are predominantly physical therapy-focused, neglecting the holistic "occupation" of daily living – dressing, cooking, working, learning – which is the core of OT practice.</w:t>
      </w:r>
    </w:p>
    <w:p>
      <w:pPr>
        <w:pStyle w:val="BodyText"/>
      </w:pPr>
      <w:r>
        <w:t xml:space="preserve">Key challenges include widespread misconceptions about occupational therapy (often conflated with physical therapy or seen as unnecessary), high costs for unavailable services, and a critical shortage of locally trained Occupational Therapists. Community awareness is virtually non-existent. The need is acute: without access to Occupational Therapy in DR Congo Kinshasa, individuals face lifelong dependency, reduced economic participation, and diminished quality of life. This creates a significant market opportunity for evidence-based OT services that address these gaps effectively.</w:t>
      </w:r>
    </w:p>
    <w:bookmarkEnd w:id="21"/>
    <w:bookmarkStart w:id="22" w:name="target-audience"/>
    <w:p>
      <w:pPr>
        <w:pStyle w:val="Heading2"/>
      </w:pPr>
      <w:r>
        <w:t xml:space="preserve">Target Audience</w:t>
      </w:r>
    </w:p>
    <w:p>
      <w:pPr>
        <w:pStyle w:val="FirstParagraph"/>
      </w:pPr>
      <w:r>
        <w:t xml:space="preserve">1.</w:t>
      </w:r>
      <w:r>
        <w:t xml:space="preserve"> </w:t>
      </w:r>
      <w:r>
        <w:rPr>
          <w:bCs/>
          <w:b/>
        </w:rPr>
        <w:t xml:space="preserve">Potential Clients &amp; Families:</w:t>
      </w:r>
      <w:r>
        <w:t xml:space="preserve"> </w:t>
      </w:r>
      <w:r>
        <w:t xml:space="preserve">Individuals with disabilities (children and adults), caregivers, families affected by stroke, trauma, or chronic illness in Kinshasa neighborhoods (e.g., Gombe, Masina, Ngaliema). Focus on understanding their specific functional challenges and willingness to engage.</w:t>
      </w:r>
    </w:p>
    <w:p>
      <w:pPr>
        <w:pStyle w:val="BodyText"/>
      </w:pPr>
      <w:r>
        <w:t xml:space="preserve">2.</w:t>
      </w:r>
      <w:r>
        <w:t xml:space="preserve"> </w:t>
      </w:r>
      <w:r>
        <w:rPr>
          <w:bCs/>
          <w:b/>
        </w:rPr>
        <w:t xml:space="preserve">Healthcare Institutions:</w:t>
      </w:r>
      <w:r>
        <w:t xml:space="preserve"> </w:t>
      </w:r>
      <w:r>
        <w:t xml:space="preserve">Public hospitals (e.g., Institut National de Santé Publique - INS), private clinics, and rehabilitation centers in Kinshasa. Key decision-makers include hospital directors, medical officers, and physiotherapy departments seeking to enhance their rehabilitation offerings.</w:t>
      </w:r>
    </w:p>
    <w:p>
      <w:pPr>
        <w:pStyle w:val="BodyText"/>
      </w:pPr>
      <w:r>
        <w:t xml:space="preserve">3.</w:t>
      </w:r>
      <w:r>
        <w:t xml:space="preserve"> </w:t>
      </w:r>
      <w:r>
        <w:rPr>
          <w:bCs/>
          <w:b/>
        </w:rPr>
        <w:t xml:space="preserve">Government &amp; NGOs:</w:t>
      </w:r>
      <w:r>
        <w:t xml:space="preserve"> </w:t>
      </w:r>
      <w:r>
        <w:t xml:space="preserve">Ministry of Health (especially the Rehabilitation Directorate), UNICEF, WHO DR Congo, and local Congolese NGOs working in health, disability rights (e.g., Ligue Congolaise des Sourds et Malentendants - LCSM), and humanitarian aid. These entities require cost-effective, community-integrated rehabilitation models.</w:t>
      </w:r>
    </w:p>
    <w:p>
      <w:pPr>
        <w:pStyle w:val="BodyText"/>
      </w:pPr>
      <w:r>
        <w:t xml:space="preserve">4.</w:t>
      </w:r>
      <w:r>
        <w:t xml:space="preserve"> </w:t>
      </w:r>
      <w:r>
        <w:rPr>
          <w:bCs/>
          <w:b/>
        </w:rPr>
        <w:t xml:space="preserve">Community Leaders &amp; Religious Institutions:</w:t>
      </w:r>
      <w:r>
        <w:t xml:space="preserve"> </w:t>
      </w:r>
      <w:r>
        <w:t xml:space="preserve">Imams, pastors, village chiefs (municipalités) in Kinshasa’s communities to build trust and facilitate outreach.</w:t>
      </w:r>
    </w:p>
    <w:bookmarkEnd w:id="22"/>
    <w:bookmarkStart w:id="23" w:name="X19cc9bb93565d4028654630e4e96d182a656e52"/>
    <w:p>
      <w:pPr>
        <w:pStyle w:val="Heading2"/>
      </w:pPr>
      <w:r>
        <w:t xml:space="preserve">The Occupational Therapist: Role Defined for DR Congo Kinshasa</w:t>
      </w:r>
    </w:p>
    <w:p>
      <w:pPr>
        <w:pStyle w:val="FirstParagraph"/>
      </w:pPr>
      <w:r>
        <w:t xml:space="preserve">An Occupational Therapist in the context of DR Congo Kinshasa is not merely a "therapy provider." They are essential community partners who:</w:t>
      </w:r>
    </w:p>
    <w:p>
      <w:pPr>
        <w:numPr>
          <w:ilvl w:val="0"/>
          <w:numId w:val="1001"/>
        </w:numPr>
        <w:pStyle w:val="Compact"/>
      </w:pPr>
      <w:r>
        <w:t xml:space="preserve">Assess and address barriers to participation in daily occupations (work, self-care, play, social roles).</w:t>
      </w:r>
    </w:p>
    <w:p>
      <w:pPr>
        <w:numPr>
          <w:ilvl w:val="0"/>
          <w:numId w:val="1001"/>
        </w:numPr>
        <w:pStyle w:val="Compact"/>
      </w:pPr>
      <w:r>
        <w:t xml:space="preserve">Adapt environments (homes, schools) using locally available materials to enable independence.</w:t>
      </w:r>
    </w:p>
    <w:p>
      <w:pPr>
        <w:numPr>
          <w:ilvl w:val="0"/>
          <w:numId w:val="1001"/>
        </w:numPr>
        <w:pStyle w:val="Compact"/>
      </w:pPr>
      <w:r>
        <w:t xml:space="preserve">Train caregivers and community health workers in simple strategies for ongoing support.</w:t>
      </w:r>
    </w:p>
    <w:p>
      <w:pPr>
        <w:numPr>
          <w:ilvl w:val="0"/>
          <w:numId w:val="1001"/>
        </w:numPr>
        <w:pStyle w:val="Compact"/>
      </w:pPr>
      <w:r>
        <w:t xml:space="preserve">Focus on functional outcomes relevant to Kinshasa life: e.g., helping a market vendor regain hand function after an injury, enabling a child with cerebral palsy to participate in school activities safely, supporting stroke survivors to manage household tasks.</w:t>
      </w:r>
    </w:p>
    <w:p>
      <w:pPr>
        <w:pStyle w:val="FirstParagraph"/>
      </w:pPr>
      <w:r>
        <w:t xml:space="preserve">This definition is crucial for marketing – it differentiates OT from other therapies and directly addresses the practical needs of Kinshasa residents. The Occupational Therapist’s value lies in empowering individuals to live more independently within their cultural and economic context.</w:t>
      </w:r>
    </w:p>
    <w:bookmarkEnd w:id="23"/>
    <w:bookmarkStart w:id="24" w:name="marketing-communication-strategy"/>
    <w:p>
      <w:pPr>
        <w:pStyle w:val="Heading2"/>
      </w:pPr>
      <w:r>
        <w:t xml:space="preserve">Marketing &amp; Communication Strategy</w:t>
      </w:r>
    </w:p>
    <w:p>
      <w:pPr>
        <w:pStyle w:val="FirstParagraph"/>
      </w:pPr>
      <w:r>
        <w:t xml:space="preserve">This strategy prioritizes low-cost, high-impact channels accessible within DR Congo Kinshasa:</w:t>
      </w:r>
    </w:p>
    <w:p>
      <w:pPr>
        <w:numPr>
          <w:ilvl w:val="0"/>
          <w:numId w:val="1002"/>
        </w:numPr>
        <w:pStyle w:val="Compact"/>
      </w:pPr>
      <w:r>
        <w:rPr>
          <w:bCs/>
          <w:b/>
        </w:rPr>
        <w:t xml:space="preserve">Community Awareness Campaigns (Phase 1):</w:t>
      </w:r>
      <w:r>
        <w:t xml:space="preserve"> </w:t>
      </w:r>
      <w:r>
        <w:t xml:space="preserve">Partner with churches, mosques, and community radio stations (e.g., Radio Okapi) to broadcast short educational messages in Lingala and French. Use simple visuals showing OT activities (e.g., "How an Occupational Therapist helps a mother hold her baby safely" or "Building a wheelchair ramp with local bricks"). Focus on success stories from pilot programs.</w:t>
      </w:r>
    </w:p>
    <w:p>
      <w:pPr>
        <w:numPr>
          <w:ilvl w:val="0"/>
          <w:numId w:val="1002"/>
        </w:numPr>
        <w:pStyle w:val="Compact"/>
      </w:pPr>
      <w:r>
        <w:rPr>
          <w:bCs/>
          <w:b/>
        </w:rPr>
        <w:t xml:space="preserve">Strategic Partnerships:</w:t>
      </w:r>
      <w:r>
        <w:t xml:space="preserve"> </w:t>
      </w:r>
      <w:r>
        <w:t xml:space="preserve">Co-develop service packages with key hospitals. Offer free OT assessments for 10% of patients at partner clinics to demonstrate value. Present data on improved functional outcomes and reduced long-term dependency costs to the Ministry of Health and NGOs.</w:t>
      </w:r>
    </w:p>
    <w:p>
      <w:pPr>
        <w:numPr>
          <w:ilvl w:val="0"/>
          <w:numId w:val="1002"/>
        </w:numPr>
        <w:pStyle w:val="Compact"/>
      </w:pPr>
      <w:r>
        <w:rPr>
          <w:bCs/>
          <w:b/>
        </w:rPr>
        <w:t xml:space="preserve">Training &amp; Capacity Building:</w:t>
      </w:r>
      <w:r>
        <w:t xml:space="preserve"> </w:t>
      </w:r>
      <w:r>
        <w:t xml:space="preserve">Market "OT Caregiver Training Workshops" for community health workers, teachers, and family members. This builds a local support network, reduces demand for expensive clinic visits (making OT accessible), and generates positive word-of-mouth within Kinshasa communities.</w:t>
      </w:r>
    </w:p>
    <w:p>
      <w:pPr>
        <w:numPr>
          <w:ilvl w:val="0"/>
          <w:numId w:val="1002"/>
        </w:numPr>
        <w:pStyle w:val="Compact"/>
      </w:pPr>
      <w:r>
        <w:rPr>
          <w:bCs/>
          <w:b/>
        </w:rPr>
        <w:t xml:space="preserve">Digital Presence (Limited but Targeted):</w:t>
      </w:r>
      <w:r>
        <w:t xml:space="preserve"> </w:t>
      </w:r>
      <w:r>
        <w:t xml:space="preserve">Create simple Facebook pages in Lingala/French showcasing OT work. Partner with influential Kinshasa-based health advocates for testimonials. Use WhatsApp groups for appointment reminders and basic support tips in local languages.</w:t>
      </w:r>
    </w:p>
    <w:bookmarkEnd w:id="24"/>
    <w:bookmarkStart w:id="25" w:name="action-plan-timeline-year-1"/>
    <w:p>
      <w:pPr>
        <w:pStyle w:val="Heading2"/>
      </w:pPr>
      <w:r>
        <w:t xml:space="preserve">Action Plan &amp; Timeline (Year 1)</w:t>
      </w:r>
    </w:p>
    <w:p>
      <w:pPr>
        <w:pStyle w:val="FirstParagraph"/>
      </w:pPr>
      <w:r>
        <w:rPr>
          <w:bCs/>
          <w:b/>
        </w:rPr>
        <w:t xml:space="preserve">Months 1-3:</w:t>
      </w:r>
      <w:r>
        <w:t xml:space="preserve"> </w:t>
      </w:r>
      <w:r>
        <w:t xml:space="preserve">Conduct community needs assessment across 3 Kinshasa districts; finalize partnerships with 2 public hospitals; launch radio campaign.</w:t>
      </w:r>
    </w:p>
    <w:p>
      <w:pPr>
        <w:pStyle w:val="BodyText"/>
      </w:pPr>
      <w:r>
        <w:rPr>
          <w:bCs/>
          <w:b/>
        </w:rPr>
        <w:t xml:space="preserve">Months 4-6:</w:t>
      </w:r>
      <w:r>
        <w:t xml:space="preserve"> </w:t>
      </w:r>
      <w:r>
        <w:t xml:space="preserve">Begin OT service delivery at partner hospitals; launch first caregiver training workshops in Gombe district; develop educational pamphlets in Lingala.</w:t>
      </w:r>
    </w:p>
    <w:p>
      <w:pPr>
        <w:pStyle w:val="BodyText"/>
      </w:pPr>
      <w:r>
        <w:rPr>
          <w:bCs/>
          <w:b/>
        </w:rPr>
        <w:t xml:space="preserve">Months 7-9:</w:t>
      </w:r>
      <w:r>
        <w:t xml:space="preserve"> </w:t>
      </w:r>
      <w:r>
        <w:t xml:space="preserve">Expand workshops to Masina and Ngaliema districts; present data on improved patient outcomes to Ministry of Health and UNICEF DR Congo; secure 1 major NGO partnership.</w:t>
      </w:r>
    </w:p>
    <w:p>
      <w:pPr>
        <w:pStyle w:val="BodyText"/>
      </w:pPr>
      <w:r>
        <w:rPr>
          <w:bCs/>
          <w:b/>
        </w:rPr>
        <w:t xml:space="preserve">Months 10-12:</w:t>
      </w:r>
      <w:r>
        <w:t xml:space="preserve"> </w:t>
      </w:r>
      <w:r>
        <w:t xml:space="preserve">Scale successful models, establish referral pathways across Kinshasa healthcare network, develop a sustainable pricing model (sliding scale based on income) for community-based OT services.</w:t>
      </w:r>
    </w:p>
    <w:bookmarkEnd w:id="25"/>
    <w:bookmarkStart w:id="26" w:name="measuring-success"/>
    <w:p>
      <w:pPr>
        <w:pStyle w:val="Heading2"/>
      </w:pPr>
      <w:r>
        <w:t xml:space="preserve">Measuring Success</w:t>
      </w:r>
    </w:p>
    <w:p>
      <w:pPr>
        <w:pStyle w:val="FirstParagraph"/>
      </w:pPr>
      <w:r>
        <w:t xml:space="preserve">Success will be measured by:</w:t>
      </w:r>
    </w:p>
    <w:p>
      <w:pPr>
        <w:numPr>
          <w:ilvl w:val="0"/>
          <w:numId w:val="1003"/>
        </w:numPr>
        <w:pStyle w:val="Compact"/>
      </w:pPr>
      <w:r>
        <w:rPr>
          <w:bCs/>
          <w:b/>
        </w:rPr>
        <w:t xml:space="preserve">Awareness:</w:t>
      </w:r>
      <w:r>
        <w:t xml:space="preserve"> </w:t>
      </w:r>
      <w:r>
        <w:t xml:space="preserve">% increase in community knowledge of Occupational Therapy (measured via pre/post radio campaign surveys).</w:t>
      </w:r>
    </w:p>
    <w:p>
      <w:pPr>
        <w:numPr>
          <w:ilvl w:val="0"/>
          <w:numId w:val="1003"/>
        </w:numPr>
        <w:pStyle w:val="Compact"/>
      </w:pPr>
      <w:r>
        <w:rPr>
          <w:bCs/>
          <w:b/>
        </w:rPr>
        <w:t xml:space="preserve">Service Utilization:</w:t>
      </w:r>
      <w:r>
        <w:t xml:space="preserve"> </w:t>
      </w:r>
      <w:r>
        <w:t xml:space="preserve">Number of clients served, particularly from targeted communities and referral partners.</w:t>
      </w:r>
    </w:p>
    <w:p>
      <w:pPr>
        <w:numPr>
          <w:ilvl w:val="0"/>
          <w:numId w:val="1003"/>
        </w:numPr>
        <w:pStyle w:val="Compact"/>
      </w:pPr>
      <w:r>
        <w:rPr>
          <w:bCs/>
          <w:b/>
        </w:rPr>
        <w:t xml:space="preserve">Impact:</w:t>
      </w:r>
      <w:r>
        <w:t xml:space="preserve"> </w:t>
      </w:r>
      <w:r>
        <w:t xml:space="preserve">Measurable improvements in functional outcomes for clients (e.g., 70% of children with cerebral palsy show improved school participation after OT intervention).</w:t>
      </w:r>
    </w:p>
    <w:p>
      <w:pPr>
        <w:numPr>
          <w:ilvl w:val="0"/>
          <w:numId w:val="1003"/>
        </w:numPr>
        <w:pStyle w:val="Compact"/>
      </w:pPr>
      <w:r>
        <w:rPr>
          <w:bCs/>
          <w:b/>
        </w:rPr>
        <w:t xml:space="preserve">Sustainability:</w:t>
      </w:r>
      <w:r>
        <w:t xml:space="preserve"> </w:t>
      </w:r>
      <w:r>
        <w:t xml:space="preserve">Number of trained community caregivers, number of institutional partnerships secured, and development of a cost-recovery model.</w:t>
      </w:r>
    </w:p>
    <w:bookmarkEnd w:id="26"/>
    <w:bookmarkStart w:id="27" w:name="conclusion"/>
    <w:p>
      <w:pPr>
        <w:pStyle w:val="Heading2"/>
      </w:pPr>
      <w:r>
        <w:t xml:space="preserve">Conclusion</w:t>
      </w:r>
    </w:p>
    <w:p>
      <w:pPr>
        <w:pStyle w:val="FirstParagraph"/>
      </w:pPr>
      <w:r>
        <w:t xml:space="preserve">The need for Occupational Therapy in DR Congo Kinshasa is profound and urgent. This Marketing Plan leverages local context, builds trust through community engagement, and clearly articulates the unique value of the Occupational Therapist as a catalyst for independence and dignity within Kinshasa's communities. By focusing on practical solutions, strategic partnerships, and culturally resonant communication – centered firmly on the reality of life in DR Congo Kinshasa – this initiative moves beyond simply offering a service. It positions Occupational Therapy as an indispensable component of holistic healthcare and community resilience. Success will empower thousands to reclaim their ability to work, care for their families, and fully participate in the vibrant life of Kinshasa.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Therapy Services in DR Congo Kinshasa</dc:title>
  <dc:creator/>
  <cp:keywords/>
  <dcterms:created xsi:type="dcterms:W3CDTF">2026-07-20T23:48:37Z</dcterms:created>
  <dcterms:modified xsi:type="dcterms:W3CDTF">2026-07-20T23:48:37Z</dcterms:modified>
</cp:coreProperties>
</file>

<file path=docProps/custom.xml><?xml version="1.0" encoding="utf-8"?>
<Properties xmlns="http://schemas.openxmlformats.org/officeDocument/2006/custom-properties" xmlns:vt="http://schemas.openxmlformats.org/officeDocument/2006/docPropsVTypes"/>
</file>