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b94122803385df6d5141bd79a48614d7ed2e1cc"/>
    <w:p>
      <w:pPr>
        <w:pStyle w:val="Heading1"/>
      </w:pPr>
      <w:r>
        <w:t xml:space="preserve">Marketing Plan for Occupational Therapist Services in Addis Ababa, Ethiopia</w:t>
      </w:r>
    </w:p>
    <w:bookmarkStart w:id="20" w:name="executive-summary"/>
    <w:p>
      <w:pPr>
        <w:pStyle w:val="Heading2"/>
      </w:pPr>
      <w:r>
        <w:t xml:space="preserve">Executive Summary</w:t>
      </w:r>
    </w:p>
    <w:p>
      <w:pPr>
        <w:pStyle w:val="FirstParagraph"/>
      </w:pPr>
      <w:r>
        <w:t xml:space="preserve">This comprehensive marketing plan outlines strategic initiatives to establish and promote occupational therapy services across Addis Ababa, Ethiopia. Recognizing the critical gap in rehabilitation services within Ethiopia's healthcare system, this plan targets key stakeholders including hospitals, schools, government agencies, and community organizations. By positioning occupational therapists (OTs) as essential healthcare providers for functional independence across all age groups—from pediatric developmental delays to geriatric mobility challenges—we aim to increase service accessibility by 40% within three years. This plan directly addresses Ethiopia's National Health Policy priorities while creating sustainable demand for OT services in Addis Ababa's growing urban population.</w:t>
      </w:r>
    </w:p>
    <w:bookmarkEnd w:id="20"/>
    <w:bookmarkStart w:id="21" w:name="X158ac8c63e1c2308a8c20f7731e165c5dc7edf7"/>
    <w:p>
      <w:pPr>
        <w:pStyle w:val="Heading2"/>
      </w:pPr>
      <w:r>
        <w:t xml:space="preserve">Situation Analysis: Occupational Therapy Landscape in Addis Ababa</w:t>
      </w:r>
    </w:p>
    <w:p>
      <w:pPr>
        <w:pStyle w:val="FirstParagraph"/>
      </w:pPr>
      <w:r>
        <w:t xml:space="preserve">Occupational therapy remains underutilized in Ethiopia despite rising demand. According to the Ethiopian Ministry of Health (2023), only 15 certified occupational therapists serve Addis Ababa's 5 million residents, with chronic shortages across public healthcare facilities. Key challenges include:</w:t>
      </w:r>
    </w:p>
    <w:p>
      <w:pPr>
        <w:numPr>
          <w:ilvl w:val="0"/>
          <w:numId w:val="1001"/>
        </w:numPr>
        <w:pStyle w:val="Compact"/>
      </w:pPr>
      <w:r>
        <w:rPr>
          <w:bCs/>
          <w:b/>
        </w:rPr>
        <w:t xml:space="preserve">Low Awareness:</w:t>
      </w:r>
      <w:r>
        <w:t xml:space="preserve"> </w:t>
      </w:r>
      <w:r>
        <w:t xml:space="preserve">87% of healthcare providers surveyed by Addis Ababa University (2023) were unfamiliar with OT scope of practice.</w:t>
      </w:r>
    </w:p>
    <w:p>
      <w:pPr>
        <w:numPr>
          <w:ilvl w:val="0"/>
          <w:numId w:val="1001"/>
        </w:numPr>
        <w:pStyle w:val="Compact"/>
      </w:pPr>
      <w:r>
        <w:rPr>
          <w:bCs/>
          <w:b/>
        </w:rPr>
        <w:t xml:space="preserve">Infrastructure Gaps:</w:t>
      </w:r>
      <w:r>
        <w:t xml:space="preserve"> </w:t>
      </w:r>
      <w:r>
        <w:t xml:space="preserve">Only 3 hospitals in Addis Ababa have dedicated OT departments, limiting access for children with cerebral palsy and adults recovering from stroke.</w:t>
      </w:r>
    </w:p>
    <w:p>
      <w:pPr>
        <w:numPr>
          <w:ilvl w:val="0"/>
          <w:numId w:val="1001"/>
        </w:numPr>
        <w:pStyle w:val="Compact"/>
      </w:pPr>
      <w:r>
        <w:rPr>
          <w:bCs/>
          <w:b/>
        </w:rPr>
        <w:t xml:space="preserve">Cultural Perceptions:</w:t>
      </w:r>
      <w:r>
        <w:t xml:space="preserve"> </w:t>
      </w:r>
      <w:r>
        <w:t xml:space="preserve">Traditional healing practices often overshadow evidence-based rehabilitation, requiring culturally sensitive education.</w:t>
      </w:r>
    </w:p>
    <w:p>
      <w:pPr>
        <w:pStyle w:val="FirstParagraph"/>
      </w:pPr>
      <w:r>
        <w:t xml:space="preserve">However, opportunities exist through Ethiopia's National Health Extension Program expansion and increased funding for disability-inclusive healthcare under the UN Convention on the Rights of Persons with Disabilities (ratified by Ethiopia in 2007).</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Key Characteristics</w:t>
            </w:r>
          </w:p>
        </w:tc>
        <w:tc>
          <w:tcPr/>
          <w:p>
            <w:pPr>
              <w:pStyle w:val="Compact"/>
              <w:jc w:val="left"/>
            </w:pPr>
            <w:r>
              <w:t xml:space="preserve">Marketing Focus</w:t>
            </w:r>
          </w:p>
        </w:tc>
      </w:tr>
      <w:tr>
        <w:tc>
          <w:tcPr/>
          <w:p>
            <w:pPr>
              <w:pStyle w:val="Compact"/>
              <w:jc w:val="left"/>
            </w:pPr>
            <w:r>
              <w:rPr>
                <w:bCs/>
                <w:b/>
              </w:rPr>
              <w:t xml:space="preserve">Hospitals &amp; Clinics (Primary)</w:t>
            </w:r>
          </w:p>
        </w:tc>
        <w:tc>
          <w:tcPr/>
          <w:p>
            <w:pPr>
              <w:pStyle w:val="Compact"/>
              <w:jc w:val="left"/>
            </w:pPr>
            <w:r>
              <w:t xml:space="preserve">All major public hospitals (e.g., Tikur Anbessa, Black Lion), private rehabilitation centers. Decision-makers: Medical Directors.</w:t>
            </w:r>
          </w:p>
        </w:tc>
        <w:tc>
          <w:tcPr/>
          <w:p>
            <w:pPr>
              <w:pStyle w:val="Compact"/>
              <w:jc w:val="left"/>
            </w:pPr>
            <w:r>
              <w:t xml:space="preserve">Value proposition: Reduce hospital readmissions through OT-led discharge planning; cost-saving for 20%+ of post-stroke patients.</w:t>
            </w:r>
          </w:p>
        </w:tc>
      </w:tr>
      <w:tr>
        <w:tc>
          <w:tcPr/>
          <w:p>
            <w:pPr>
              <w:pStyle w:val="Compact"/>
              <w:jc w:val="left"/>
            </w:pPr>
            <w:r>
              <w:rPr>
                <w:bCs/>
                <w:b/>
              </w:rPr>
              <w:t xml:space="preserve">Educational Institutions</w:t>
            </w:r>
          </w:p>
        </w:tc>
        <w:tc>
          <w:tcPr/>
          <w:p>
            <w:pPr>
              <w:pStyle w:val="Compact"/>
              <w:jc w:val="left"/>
            </w:pPr>
            <w:r>
              <w:t xml:space="preserve">Government schools, special needs centers (e.g., Addis Ababa Special Needs School). Decision-makers: Principals, Education Ministry.</w:t>
            </w:r>
          </w:p>
        </w:tc>
        <w:tc>
          <w:tcPr/>
          <w:p>
            <w:pPr>
              <w:pStyle w:val="Compact"/>
              <w:jc w:val="left"/>
            </w:pPr>
            <w:r>
              <w:t xml:space="preserve">Value proposition: OTs improve classroom participation for 300+ children with learning disabilities in Addis Ababa annually.</w:t>
            </w:r>
          </w:p>
        </w:tc>
      </w:tr>
      <w:tr>
        <w:tc>
          <w:tcPr/>
          <w:p>
            <w:pPr>
              <w:pStyle w:val="Compact"/>
              <w:jc w:val="left"/>
            </w:pPr>
            <w:r>
              <w:rPr>
                <w:bCs/>
                <w:b/>
              </w:rPr>
              <w:t xml:space="preserve">Government Agencies</w:t>
            </w:r>
          </w:p>
        </w:tc>
        <w:tc>
          <w:tcPr/>
          <w:p>
            <w:pPr>
              <w:pStyle w:val="Compact"/>
              <w:jc w:val="left"/>
            </w:pPr>
            <w:r>
              <w:t xml:space="preserve">Ministry of Health, Social Affairs, Disability Office. Decision-makers: Policy officers.</w:t>
            </w:r>
          </w:p>
        </w:tc>
        <w:tc>
          <w:tcPr/>
          <w:p>
            <w:pPr>
              <w:pStyle w:val="Compact"/>
              <w:jc w:val="left"/>
            </w:pPr>
            <w:r>
              <w:t xml:space="preserve">Value proposition: Aligns with Ethiopia's 2030 Vision for Universal Health Coverage and disability inclusion targets.</w:t>
            </w:r>
          </w:p>
        </w:tc>
      </w:tr>
      <w:tr>
        <w:tc>
          <w:tcPr/>
          <w:p>
            <w:pPr>
              <w:pStyle w:val="Compact"/>
              <w:jc w:val="left"/>
            </w:pPr>
            <w:r>
              <w:rPr>
                <w:bCs/>
                <w:b/>
              </w:rPr>
              <w:t xml:space="preserve">Community Organizations</w:t>
            </w:r>
          </w:p>
        </w:tc>
        <w:tc>
          <w:tcPr/>
          <w:p>
            <w:pPr>
              <w:pStyle w:val="Compact"/>
              <w:jc w:val="left"/>
            </w:pPr>
            <w:r>
              <w:t xml:space="preserve">CBOs like Ethiopian Association of the Physically Disabled, women's cooperatives. Decision-makers: NGO coordinators.</w:t>
            </w:r>
          </w:p>
        </w:tc>
        <w:tc>
          <w:tcPr/>
          <w:p>
            <w:pPr>
              <w:pStyle w:val="Compact"/>
              <w:jc w:val="left"/>
            </w:pPr>
            <w:r>
              <w:t xml:space="preserve">Value proposition: OT training for community health workers to expand rural outreach from Addis Ababa base.</w:t>
            </w:r>
          </w:p>
        </w:tc>
      </w:tr>
    </w:tbl>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recognition of occupational therapists' roles among healthcare providers in Addis Ababa by Year 1.</w:t>
      </w:r>
    </w:p>
    <w:p>
      <w:pPr>
        <w:numPr>
          <w:ilvl w:val="0"/>
          <w:numId w:val="1002"/>
        </w:numPr>
        <w:pStyle w:val="Compact"/>
      </w:pPr>
      <w:r>
        <w:rPr>
          <w:bCs/>
          <w:b/>
        </w:rPr>
        <w:t xml:space="preserve">Partnerships:</w:t>
      </w:r>
      <w:r>
        <w:t xml:space="preserve"> </w:t>
      </w:r>
      <w:r>
        <w:t xml:space="preserve">Secure formal agreements with 8+ public hospitals and 5 schools within the first year.</w:t>
      </w:r>
    </w:p>
    <w:p>
      <w:pPr>
        <w:numPr>
          <w:ilvl w:val="0"/>
          <w:numId w:val="1002"/>
        </w:numPr>
        <w:pStyle w:val="Compact"/>
      </w:pPr>
      <w:r>
        <w:rPr>
          <w:bCs/>
          <w:b/>
        </w:rPr>
        <w:t xml:space="preserve">Policy Influence:</w:t>
      </w:r>
      <w:r>
        <w:t xml:space="preserve"> </w:t>
      </w:r>
      <w:r>
        <w:t xml:space="preserve">Contribute to revised Ethiopia Health Extension Program guidelines recognizing OT roles by Year 2.</w:t>
      </w:r>
    </w:p>
    <w:bookmarkEnd w:id="23"/>
    <w:bookmarkStart w:id="27" w:name="marketing-strategies-tactics"/>
    <w:p>
      <w:pPr>
        <w:pStyle w:val="Heading2"/>
      </w:pPr>
      <w:r>
        <w:t xml:space="preserve">Marketing Strategies &amp; Tactics</w:t>
      </w:r>
    </w:p>
    <w:bookmarkStart w:id="24" w:name="Xb246ad50a1916499f0ec8d05aac352c805e49a4"/>
    <w:p>
      <w:pPr>
        <w:pStyle w:val="Heading3"/>
      </w:pPr>
      <w:r>
        <w:t xml:space="preserve">1. Stakeholder Education Campaign (Ethiopia-Centric)</w:t>
      </w:r>
    </w:p>
    <w:p>
      <w:pPr>
        <w:pStyle w:val="FirstParagraph"/>
      </w:pPr>
      <w:r>
        <w:t xml:space="preserve">Develop culturally resonant materials in Amharic and English:</w:t>
      </w:r>
    </w:p>
    <w:p>
      <w:pPr>
        <w:numPr>
          <w:ilvl w:val="0"/>
          <w:numId w:val="1003"/>
        </w:numPr>
        <w:pStyle w:val="Compact"/>
      </w:pPr>
      <w:r>
        <w:rPr>
          <w:iCs/>
          <w:i/>
        </w:rPr>
        <w:t xml:space="preserve">Pamphlets &amp; Posters:</w:t>
      </w:r>
      <w:r>
        <w:t xml:space="preserve"> </w:t>
      </w:r>
      <w:r>
        <w:t xml:space="preserve">"How Occupational Therapists Help Your Child Learn to Read" (featuring local children) for schools.</w:t>
      </w:r>
    </w:p>
    <w:p>
      <w:pPr>
        <w:numPr>
          <w:ilvl w:val="0"/>
          <w:numId w:val="1003"/>
        </w:numPr>
        <w:pStyle w:val="Compact"/>
      </w:pPr>
      <w:r>
        <w:rPr>
          <w:iCs/>
          <w:i/>
        </w:rPr>
        <w:t xml:space="preserve">Workshops:</w:t>
      </w:r>
      <w:r>
        <w:t xml:space="preserve"> </w:t>
      </w:r>
      <w:r>
        <w:t xml:space="preserve">Monthly 2-hour sessions at Addis Ababa University Medical School and hospitals, co-hosted with Ethiopian Medical Association.</w:t>
      </w:r>
    </w:p>
    <w:p>
      <w:pPr>
        <w:numPr>
          <w:ilvl w:val="0"/>
          <w:numId w:val="1003"/>
        </w:numPr>
        <w:pStyle w:val="Compact"/>
      </w:pPr>
      <w:r>
        <w:rPr>
          <w:iCs/>
          <w:i/>
        </w:rPr>
        <w:t xml:space="preserve">Radio Segments:</w:t>
      </w:r>
      <w:r>
        <w:t xml:space="preserve"> </w:t>
      </w:r>
      <w:r>
        <w:t xml:space="preserve">Partner with Ethio Telecom Radio to air success stories (e.g., "Ammu’s Journey: From Wheelchair to Independence") during prime time in Amharic.</w:t>
      </w:r>
    </w:p>
    <w:bookmarkEnd w:id="24"/>
    <w:bookmarkStart w:id="25" w:name="strategic-partnerships-addis-ababa-focus"/>
    <w:p>
      <w:pPr>
        <w:pStyle w:val="Heading3"/>
      </w:pPr>
      <w:r>
        <w:t xml:space="preserve">2. Strategic Partnerships (Addis Ababa Focus)</w:t>
      </w:r>
    </w:p>
    <w:p>
      <w:pPr>
        <w:pStyle w:val="FirstParagraph"/>
      </w:pPr>
      <w:r>
        <w:t xml:space="preserve">Forge alliances through:</w:t>
      </w:r>
    </w:p>
    <w:p>
      <w:pPr>
        <w:numPr>
          <w:ilvl w:val="0"/>
          <w:numId w:val="1004"/>
        </w:numPr>
        <w:pStyle w:val="Compact"/>
      </w:pPr>
      <w:r>
        <w:rPr>
          <w:iCs/>
          <w:i/>
        </w:rPr>
        <w:t xml:space="preserve">Hospital Integration:</w:t>
      </w:r>
      <w:r>
        <w:t xml:space="preserve"> </w:t>
      </w:r>
      <w:r>
        <w:t xml:space="preserve">Offer free 6-month OT integration pilot at Tikur Anbessa Hospital with measurable outcomes tracking (e.g., reduced discharge delays).</w:t>
      </w:r>
    </w:p>
    <w:p>
      <w:pPr>
        <w:numPr>
          <w:ilvl w:val="0"/>
          <w:numId w:val="1004"/>
        </w:numPr>
        <w:pStyle w:val="Compact"/>
      </w:pPr>
      <w:r>
        <w:rPr>
          <w:iCs/>
          <w:i/>
        </w:rPr>
        <w:t xml:space="preserve">School Programs:</w:t>
      </w:r>
      <w:r>
        <w:t xml:space="preserve"> </w:t>
      </w:r>
      <w:r>
        <w:t xml:space="preserve">Deploy OTs as "Classroom Accessibility Consultants" in 10 government schools, training teachers in basic adaptive strategies.</w:t>
      </w:r>
    </w:p>
    <w:p>
      <w:pPr>
        <w:numPr>
          <w:ilvl w:val="0"/>
          <w:numId w:val="1004"/>
        </w:numPr>
        <w:pStyle w:val="Compact"/>
      </w:pPr>
      <w:r>
        <w:rPr>
          <w:iCs/>
          <w:i/>
        </w:rPr>
        <w:t xml:space="preserve">Government Collaboration:</w:t>
      </w:r>
      <w:r>
        <w:t xml:space="preserve"> </w:t>
      </w:r>
      <w:r>
        <w:t xml:space="preserve">Co-create a "Disability-Inclusive Addis Ababa" toolkit with the Ministry of Social Affairs for community health workers.</w:t>
      </w:r>
    </w:p>
    <w:bookmarkEnd w:id="25"/>
    <w:bookmarkStart w:id="26" w:name="digital-community-engagement"/>
    <w:p>
      <w:pPr>
        <w:pStyle w:val="Heading3"/>
      </w:pPr>
      <w:r>
        <w:t xml:space="preserve">3. Digital &amp; Community Engagement</w:t>
      </w:r>
    </w:p>
    <w:p>
      <w:pPr>
        <w:pStyle w:val="FirstParagraph"/>
      </w:pPr>
      <w:r>
        <w:t xml:space="preserve">Leverage Ethiopia's rising mobile penetration:</w:t>
      </w:r>
    </w:p>
    <w:p>
      <w:pPr>
        <w:numPr>
          <w:ilvl w:val="0"/>
          <w:numId w:val="1005"/>
        </w:numPr>
        <w:pStyle w:val="Compact"/>
      </w:pPr>
      <w:r>
        <w:rPr>
          <w:iCs/>
          <w:i/>
        </w:rPr>
        <w:t xml:space="preserve">WhatsApp Hotline:</w:t>
      </w:r>
      <w:r>
        <w:t xml:space="preserve"> </w:t>
      </w:r>
      <w:r>
        <w:t xml:space="preserve">24/7 OT consultation line (0911-XXX-XXX) for parents/schools, staffed by certified therapists.</w:t>
      </w:r>
    </w:p>
    <w:p>
      <w:pPr>
        <w:numPr>
          <w:ilvl w:val="0"/>
          <w:numId w:val="1005"/>
        </w:numPr>
        <w:pStyle w:val="Compact"/>
      </w:pPr>
      <w:r>
        <w:rPr>
          <w:iCs/>
          <w:i/>
        </w:rPr>
        <w:t xml:space="preserve">Facebook Community Groups:</w:t>
      </w:r>
      <w:r>
        <w:t xml:space="preserve"> </w:t>
      </w:r>
      <w:r>
        <w:t xml:space="preserve">"Addis Ababa Occupational Therapy Network" with live Q&amp;As by local OTs.</w:t>
      </w:r>
    </w:p>
    <w:p>
      <w:pPr>
        <w:numPr>
          <w:ilvl w:val="0"/>
          <w:numId w:val="1005"/>
        </w:numPr>
        <w:pStyle w:val="Compact"/>
      </w:pPr>
      <w:r>
        <w:rPr>
          <w:iCs/>
          <w:i/>
        </w:rPr>
        <w:t xml:space="preserve">Community Events:</w:t>
      </w:r>
      <w:r>
        <w:t xml:space="preserve"> </w:t>
      </w:r>
      <w:r>
        <w:t xml:space="preserve">Monthly free screening camps at Addis Ababa parks (e.g., Meskel Square) for children with developmental delays.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Addis Ababa Focus</w:t>
            </w:r>
          </w:p>
        </w:tc>
      </w:tr>
      <w:tr>
        <w:tc>
          <w:tcPr/>
          <w:p>
            <w:pPr>
              <w:pStyle w:val="Compact"/>
              <w:jc w:val="left"/>
            </w:pPr>
            <w:r>
              <w:t xml:space="preserve">Q1 2024</w:t>
            </w:r>
          </w:p>
        </w:tc>
        <w:tc>
          <w:tcPr/>
          <w:p>
            <w:pPr>
              <w:pStyle w:val="Compact"/>
              <w:jc w:val="left"/>
            </w:pPr>
            <w:r>
              <w:t xml:space="preserve">Pilot workshop at Black Lion Hospital; Launch Amharic social media assets.</w:t>
            </w:r>
          </w:p>
        </w:tc>
        <w:tc>
          <w:tcPr/>
          <w:p>
            <w:pPr>
              <w:pStyle w:val="Compact"/>
              <w:jc w:val="left"/>
            </w:pPr>
            <w:r>
              <w:t xml:space="preserve">Serve 5 hospitals, target: 50 healthcare providers educated.</w:t>
            </w:r>
          </w:p>
        </w:tc>
      </w:tr>
      <w:tr>
        <w:tc>
          <w:tcPr/>
          <w:p>
            <w:pPr>
              <w:pStyle w:val="Compact"/>
              <w:jc w:val="left"/>
            </w:pPr>
            <w:r>
              <w:t xml:space="preserve">Q2 2024</w:t>
            </w:r>
          </w:p>
        </w:tc>
        <w:tc>
          <w:tcPr/>
          <w:p>
            <w:pPr>
              <w:pStyle w:val="Compact"/>
              <w:jc w:val="left"/>
            </w:pPr>
            <w:r>
              <w:t xml:space="preserve">Secure agreements with Addis Ababa Special Needs School; Launch WhatsApp hotline.</w:t>
            </w:r>
          </w:p>
        </w:tc>
        <w:tc>
          <w:tcPr/>
          <w:p>
            <w:pPr>
              <w:pStyle w:val="Compact"/>
              <w:jc w:val="left"/>
            </w:pPr>
            <w:r>
              <w:t xml:space="preserve">Onboard 3 schools; Target: 100+ community inquiries/month.</w:t>
            </w:r>
          </w:p>
        </w:tc>
      </w:tr>
      <w:tr>
        <w:tc>
          <w:tcPr/>
          <w:p>
            <w:pPr>
              <w:pStyle w:val="Compact"/>
              <w:jc w:val="left"/>
            </w:pPr>
            <w:r>
              <w:t xml:space="preserve">Q3 2024</w:t>
            </w:r>
          </w:p>
        </w:tc>
        <w:tc>
          <w:tcPr/>
          <w:p>
            <w:pPr>
              <w:pStyle w:val="Compact"/>
              <w:jc w:val="left"/>
            </w:pPr>
            <w:r>
              <w:t xml:space="preserve">Disability inclusion toolkit development with Ministry of Social Affairs; First community screening camp.</w:t>
            </w:r>
          </w:p>
        </w:tc>
        <w:tc>
          <w:tcPr/>
          <w:p>
            <w:pPr>
              <w:pStyle w:val="Compact"/>
              <w:jc w:val="left"/>
            </w:pPr>
            <w:r>
              <w:t xml:space="preserve">Target: 5,000 community members reached via camps.</w:t>
            </w:r>
          </w:p>
        </w:tc>
      </w:tr>
      <w:tr>
        <w:tc>
          <w:tcPr/>
          <w:p>
            <w:pPr>
              <w:pStyle w:val="Compact"/>
              <w:jc w:val="left"/>
            </w:pPr>
            <w:r>
              <w:t xml:space="preserve">Q4 2024</w:t>
            </w:r>
          </w:p>
        </w:tc>
        <w:tc>
          <w:tcPr/>
          <w:p>
            <w:pPr>
              <w:pStyle w:val="Compact"/>
              <w:jc w:val="left"/>
            </w:pPr>
            <w:r>
              <w:t xml:space="preserve">Mid-year impact report; Scale to 15 schools/hospitals; Plan for Ethiopia Health Policy integration.</w:t>
            </w:r>
          </w:p>
        </w:tc>
        <w:tc>
          <w:tcPr/>
          <w:p>
            <w:pPr>
              <w:pStyle w:val="Compact"/>
              <w:jc w:val="left"/>
            </w:pPr>
            <w:r>
              <w:t xml:space="preserve">Aim: 30% service uptake increase across partner facilities.</w:t>
            </w:r>
          </w:p>
        </w:tc>
      </w:tr>
    </w:tbl>
    <w:bookmarkEnd w:id="28"/>
    <w:bookmarkStart w:id="29" w:name="budget-allocation-total-48000"/>
    <w:p>
      <w:pPr>
        <w:pStyle w:val="Heading2"/>
      </w:pPr>
      <w:r>
        <w:t xml:space="preserve">Budget Allocation (Total: $48,000)</w:t>
      </w:r>
    </w:p>
    <w:p>
      <w:pPr>
        <w:numPr>
          <w:ilvl w:val="0"/>
          <w:numId w:val="1006"/>
        </w:numPr>
        <w:pStyle w:val="Compact"/>
      </w:pPr>
      <w:r>
        <w:rPr>
          <w:bCs/>
          <w:b/>
        </w:rPr>
        <w:t xml:space="preserve">Content Creation (35%):</w:t>
      </w:r>
      <w:r>
        <w:t xml:space="preserve"> </w:t>
      </w:r>
      <w:r>
        <w:t xml:space="preserve">$16,800 – Amharic materials, radio ads, digital assets</w:t>
      </w:r>
    </w:p>
    <w:p>
      <w:pPr>
        <w:numPr>
          <w:ilvl w:val="0"/>
          <w:numId w:val="1006"/>
        </w:numPr>
        <w:pStyle w:val="Compact"/>
      </w:pPr>
      <w:r>
        <w:rPr>
          <w:bCs/>
          <w:b/>
        </w:rPr>
        <w:t xml:space="preserve">Stakeholder Engagement (30%):</w:t>
      </w:r>
      <w:r>
        <w:t xml:space="preserve"> </w:t>
      </w:r>
      <w:r>
        <w:t xml:space="preserve">$14,400 – Workshops, partnership events in Addis Ababa venues</w:t>
      </w:r>
    </w:p>
    <w:p>
      <w:pPr>
        <w:numPr>
          <w:ilvl w:val="0"/>
          <w:numId w:val="1006"/>
        </w:numPr>
        <w:pStyle w:val="Compact"/>
      </w:pPr>
      <w:r>
        <w:rPr>
          <w:bCs/>
          <w:b/>
        </w:rPr>
        <w:t xml:space="preserve">Digital &amp; Community (25%):</w:t>
      </w:r>
      <w:r>
        <w:t xml:space="preserve"> </w:t>
      </w:r>
      <w:r>
        <w:t xml:space="preserve">$12,000 – WhatsApp infrastructure, social media ads targeting Addis Ababa</w:t>
      </w:r>
    </w:p>
    <w:p>
      <w:pPr>
        <w:numPr>
          <w:ilvl w:val="0"/>
          <w:numId w:val="1006"/>
        </w:numPr>
        <w:pStyle w:val="Compact"/>
      </w:pPr>
      <w:r>
        <w:rPr>
          <w:bCs/>
          <w:b/>
        </w:rPr>
        <w:t xml:space="preserve">Evaluation (10%):</w:t>
      </w:r>
      <w:r>
        <w:t xml:space="preserve"> </w:t>
      </w:r>
      <w:r>
        <w:t xml:space="preserve">$4,800 – Impact tracking via Ethiopia-specific KPIs</w:t>
      </w:r>
    </w:p>
    <w:bookmarkEnd w:id="29"/>
    <w:bookmarkStart w:id="30" w:name="Xc4185223fbedee5a5f25a7ef367dea5071642f3"/>
    <w:p>
      <w:pPr>
        <w:pStyle w:val="Heading2"/>
      </w:pPr>
      <w:r>
        <w:t xml:space="preserve">Evaluation Metrics: Measuring Success in Ethiopia Context</w:t>
      </w:r>
    </w:p>
    <w:p>
      <w:pPr>
        <w:pStyle w:val="FirstParagraph"/>
      </w:pPr>
      <w:r>
        <w:t xml:space="preserve">All metrics will be tracked quarterly using Ethiopian Ministry of Health data frameworks:</w:t>
      </w:r>
    </w:p>
    <w:p>
      <w:pPr>
        <w:numPr>
          <w:ilvl w:val="0"/>
          <w:numId w:val="1007"/>
        </w:numPr>
        <w:pStyle w:val="Compact"/>
      </w:pPr>
      <w:r>
        <w:rPr>
          <w:bCs/>
          <w:b/>
        </w:rPr>
        <w:t xml:space="preserve">Awareness:</w:t>
      </w:r>
      <w:r>
        <w:t xml:space="preserve"> </w:t>
      </w:r>
      <w:r>
        <w:t xml:space="preserve">Pre/post surveys measuring OT role understanding among 50+ healthcare facilities.</w:t>
      </w:r>
    </w:p>
    <w:p>
      <w:pPr>
        <w:numPr>
          <w:ilvl w:val="0"/>
          <w:numId w:val="1007"/>
        </w:numPr>
        <w:pStyle w:val="Compact"/>
      </w:pPr>
      <w:r>
        <w:rPr>
          <w:bCs/>
          <w:b/>
        </w:rPr>
        <w:t xml:space="preserve">Service Utilization:</w:t>
      </w:r>
      <w:r>
        <w:t xml:space="preserve"> </w:t>
      </w:r>
      <w:r>
        <w:t xml:space="preserve">Monthly client volume at partner sites (target: 25% MoM growth).</w:t>
      </w:r>
    </w:p>
    <w:p>
      <w:pPr>
        <w:numPr>
          <w:ilvl w:val="0"/>
          <w:numId w:val="1007"/>
        </w:numPr>
        <w:pStyle w:val="Compact"/>
      </w:pPr>
      <w:r>
        <w:rPr>
          <w:bCs/>
          <w:b/>
        </w:rPr>
        <w:t xml:space="preserve">Cultural Relevance:</w:t>
      </w:r>
      <w:r>
        <w:t xml:space="preserve"> </w:t>
      </w:r>
      <w:r>
        <w:t xml:space="preserve">Community feedback scores on materials (target: ≥4.2/5 on Amharic content).</w:t>
      </w:r>
    </w:p>
    <w:p>
      <w:pPr>
        <w:numPr>
          <w:ilvl w:val="0"/>
          <w:numId w:val="1007"/>
        </w:numPr>
        <w:pStyle w:val="Compact"/>
      </w:pPr>
      <w:r>
        <w:rPr>
          <w:bCs/>
          <w:b/>
        </w:rPr>
        <w:t xml:space="preserve">Policy Impact:</w:t>
      </w:r>
      <w:r>
        <w:t xml:space="preserve"> </w:t>
      </w:r>
      <w:r>
        <w:t xml:space="preserve">Number of institutional policies referencing occupational therapy (e.g., hospital discharge protocols).</w:t>
      </w:r>
    </w:p>
    <w:bookmarkEnd w:id="30"/>
    <w:bookmarkStart w:id="31" w:name="X54d0f7b8d0af77f90af0d0b546d185e37c8ff5e"/>
    <w:p>
      <w:pPr>
        <w:pStyle w:val="Heading2"/>
      </w:pPr>
      <w:r>
        <w:t xml:space="preserve">Conclusion: Transforming Healthcare Through Occupational Therapy in Addis Ababa</w:t>
      </w:r>
    </w:p>
    <w:p>
      <w:pPr>
        <w:pStyle w:val="FirstParagraph"/>
      </w:pPr>
      <w:r>
        <w:t xml:space="preserve">This marketing plan positions occupational therapists not as peripheral services but as catalysts for Ethiopia's healthcare transformation. By deeply embedding OT services within Addis Ababa's social fabric—from hospitals to classrooms—this strategy addresses both immediate clinical needs and systemic gaps. We commit to measurable impact: empowering 1,500+ Ethiopians annually toward greater independence while building a replicable model for nationwide scale under Ethiopia's health policy framework. The success of this initiative will redefine rehabilitation care in Addis Ababa, proving that occupational therapy is essential to Ethiopia's journey toward inclusive prosperity.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Addis Ababa, Ethiopia</dc:title>
  <dc:creator/>
  <dc:language>en</dc:language>
  <cp:keywords/>
  <dcterms:created xsi:type="dcterms:W3CDTF">2026-07-21T06:57:20Z</dcterms:created>
  <dcterms:modified xsi:type="dcterms:W3CDTF">2026-07-21T06:57:20Z</dcterms:modified>
</cp:coreProperties>
</file>

<file path=docProps/custom.xml><?xml version="1.0" encoding="utf-8"?>
<Properties xmlns="http://schemas.openxmlformats.org/officeDocument/2006/custom-properties" xmlns:vt="http://schemas.openxmlformats.org/officeDocument/2006/docPropsVTypes"/>
</file>