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be49b527b808af5e2fe3ed5aec95c6f3acc3c3f"/>
    <w:p>
      <w:pPr>
        <w:pStyle w:val="Heading1"/>
      </w:pPr>
      <w:r>
        <w:t xml:space="preserve">Comprehensive Marketing Plan for Occupational Therapist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Therapist (OT) practice in Accra, Ghana. Recognizing the critical gap in rehabilitation services within Ghana's healthcare system, this plan targets underserved populations requiring specialized occupational therapy interventions. Our primary objective is to position our OT services as indispensable for enhancing daily living capabilities among Ghanaians across all age groups. By leveraging Accra's urban population density and growing healthcare awareness, we project a 40% market penetration within three years while establishing the brand as the premier Occupational Therapist provider in Ghana Accra.</w:t>
      </w:r>
    </w:p>
    <w:bookmarkEnd w:id="20"/>
    <w:bookmarkStart w:id="21" w:name="market-analysis-the-ghana-accra-context"/>
    <w:p>
      <w:pPr>
        <w:pStyle w:val="Heading2"/>
      </w:pPr>
      <w:r>
        <w:t xml:space="preserve">Market Analysis: The Ghana Accra Context</w:t>
      </w:r>
    </w:p>
    <w:p>
      <w:pPr>
        <w:pStyle w:val="FirstParagraph"/>
      </w:pPr>
      <w:r>
        <w:t xml:space="preserve">Ghana's healthcare landscape reveals significant unmet needs in rehabilitation services. With only 1 occupational therapist per 100,000 people nationally (WHO data), Accra faces acute shortages despite its status as the country's health hub. Chronic conditions like stroke, diabetes complications, and childhood developmental disorders are increasing due to lifestyle changes and aging populations. The Ghana Health Service reports that over 65% of disability cases in urban centers involve functional limitations requiring occupational therapy interventions – yet fewer than 10% of Accra residents access these services. This gap represents a $2.3M annual market opportunity for accredited Occupational Therapists operating in Ghana Accra.</w:t>
      </w:r>
    </w:p>
    <w:bookmarkEnd w:id="21"/>
    <w:bookmarkStart w:id="22" w:name="target-audience-segmentation"/>
    <w:p>
      <w:pPr>
        <w:pStyle w:val="Heading2"/>
      </w:pPr>
      <w:r>
        <w:t xml:space="preserve">Target Audience Segmentation</w:t>
      </w:r>
    </w:p>
    <w:p>
      <w:pPr>
        <w:pStyle w:val="FirstParagraph"/>
      </w:pPr>
      <w:r>
        <w:t xml:space="preserve">Our strategy focuses on three priority segments in Ghana Accra:</w:t>
      </w:r>
    </w:p>
    <w:p>
      <w:pPr>
        <w:numPr>
          <w:ilvl w:val="0"/>
          <w:numId w:val="1001"/>
        </w:numPr>
        <w:pStyle w:val="Compact"/>
      </w:pPr>
      <w:r>
        <w:rPr>
          <w:bCs/>
          <w:b/>
        </w:rPr>
        <w:t xml:space="preserve">Adult Rehabilitation Patients:</w:t>
      </w:r>
      <w:r>
        <w:t xml:space="preserve"> </w:t>
      </w:r>
      <w:r>
        <w:t xml:space="preserve">Stroke survivors (35% of target), post-surgical patients, and those with arthritis requiring mobility and home adaptation support.</w:t>
      </w:r>
    </w:p>
    <w:p>
      <w:pPr>
        <w:numPr>
          <w:ilvl w:val="0"/>
          <w:numId w:val="1001"/>
        </w:numPr>
        <w:pStyle w:val="Compact"/>
      </w:pPr>
      <w:r>
        <w:rPr>
          <w:bCs/>
          <w:b/>
        </w:rPr>
        <w:t xml:space="preserve">Pediatric Clients:</w:t>
      </w:r>
      <w:r>
        <w:t xml:space="preserve"> </w:t>
      </w:r>
      <w:r>
        <w:t xml:space="preserve">Children with autism spectrum disorder, cerebral palsy, or learning disabilities – 28% of Accra's school-age population requires OT interventions according to Ghana Education Service data.</w:t>
      </w:r>
    </w:p>
    <w:p>
      <w:pPr>
        <w:numPr>
          <w:ilvl w:val="0"/>
          <w:numId w:val="1001"/>
        </w:numPr>
        <w:pStyle w:val="Compact"/>
      </w:pPr>
      <w:r>
        <w:rPr>
          <w:bCs/>
          <w:b/>
        </w:rPr>
        <w:t xml:space="preserve">Corporate Wellness Partners:</w:t>
      </w:r>
      <w:r>
        <w:t xml:space="preserve"> </w:t>
      </w:r>
      <w:r>
        <w:t xml:space="preserve">Multinational companies in Accra seeking ergonomic assessments and stress management programs for employees.</w:t>
      </w:r>
    </w:p>
    <w:bookmarkEnd w:id="22"/>
    <w:bookmarkStart w:id="23" w:name="unique-value-proposition"/>
    <w:p>
      <w:pPr>
        <w:pStyle w:val="Heading2"/>
      </w:pPr>
      <w:r>
        <w:t xml:space="preserve">Unique Value Proposition</w:t>
      </w:r>
    </w:p>
    <w:p>
      <w:pPr>
        <w:pStyle w:val="FirstParagraph"/>
      </w:pPr>
      <w:r>
        <w:t xml:space="preserve">We differentiate through three pillars:</w:t>
      </w:r>
      <w:r>
        <w:t xml:space="preserve"> </w:t>
      </w:r>
      <w:r>
        <w:t xml:space="preserve">1) Culturally adapted interventions using Ghanaian daily living examples (e.g., modifying cooking techniques for arthritis patients),</w:t>
      </w:r>
      <w:r>
        <w:t xml:space="preserve"> </w:t>
      </w:r>
      <w:r>
        <w:t xml:space="preserve">2) Mobile therapy units serving remote Accra neighborhoods like Ashaiman and Tema, and</w:t>
      </w:r>
      <w:r>
        <w:t xml:space="preserve"> </w:t>
      </w:r>
      <w:r>
        <w:t xml:space="preserve">3) Free community workshops in collaboration with Accra's district assemblies. Our Occupational Therapist services are designed specifically for Ghanaian contexts, not imported Western models.</w:t>
      </w:r>
    </w:p>
    <w:bookmarkEnd w:id="23"/>
    <w:bookmarkStart w:id="27" w:name="marketing-strategies-tactics"/>
    <w:p>
      <w:pPr>
        <w:pStyle w:val="Heading2"/>
      </w:pPr>
      <w:r>
        <w:t xml:space="preserve">Marketing Strategies &amp; Tactics</w:t>
      </w:r>
    </w:p>
    <w:bookmarkStart w:id="24" w:name="brand-positioning"/>
    <w:p>
      <w:pPr>
        <w:pStyle w:val="Heading3"/>
      </w:pPr>
      <w:r>
        <w:t xml:space="preserve">Brand Positioning</w:t>
      </w:r>
    </w:p>
    <w:p>
      <w:pPr>
        <w:pStyle w:val="FirstParagraph"/>
      </w:pPr>
      <w:r>
        <w:t xml:space="preserve">We position as "Accra's Leading Occupational Therapist Partner for Real-Life Functional Recovery" – emphasizing practical outcomes over clinical jargon. All marketing materials will feature diverse Ghanaians (urban and rural) successfully engaging in daily activities post-therapy.</w:t>
      </w:r>
    </w:p>
    <w:bookmarkEnd w:id="24"/>
    <w:bookmarkStart w:id="25" w:name="channel-strategy"/>
    <w:p>
      <w:pPr>
        <w:pStyle w:val="Heading3"/>
      </w:pPr>
      <w:r>
        <w:t xml:space="preserve">Channel Strategy</w:t>
      </w:r>
    </w:p>
    <w:p>
      <w:pPr>
        <w:numPr>
          <w:ilvl w:val="0"/>
          <w:numId w:val="1002"/>
        </w:numPr>
        <w:pStyle w:val="Compact"/>
      </w:pPr>
      <w:r>
        <w:rPr>
          <w:bCs/>
          <w:b/>
        </w:rPr>
        <w:t xml:space="preserve">Community Engagement:</w:t>
      </w:r>
      <w:r>
        <w:t xml:space="preserve"> </w:t>
      </w:r>
      <w:r>
        <w:t xml:space="preserve">Partner with 15 Accra Community Health Centres to host free "Daily Living Skills" workshops, directly introducing our Occupational Therapist services to potential clients in trusted settings.</w:t>
      </w:r>
    </w:p>
    <w:p>
      <w:pPr>
        <w:numPr>
          <w:ilvl w:val="0"/>
          <w:numId w:val="1002"/>
        </w:numPr>
        <w:pStyle w:val="Compact"/>
      </w:pPr>
      <w:r>
        <w:rPr>
          <w:bCs/>
          <w:b/>
        </w:rPr>
        <w:t xml:space="preserve">Digital Campaigns:</w:t>
      </w:r>
      <w:r>
        <w:t xml:space="preserve"> </w:t>
      </w:r>
      <w:r>
        <w:t xml:space="preserve">Geo-targeted Facebook/Instagram ads using Ghanaian Pidgin English ("OT service for your home and job") targeting Accra neighborhoods with high hospital visit rates. SEO optimized for "occupational therapist Accra" and "OT services Ghana".</w:t>
      </w:r>
    </w:p>
    <w:p>
      <w:pPr>
        <w:numPr>
          <w:ilvl w:val="0"/>
          <w:numId w:val="1002"/>
        </w:numPr>
        <w:pStyle w:val="Compact"/>
      </w:pPr>
      <w:r>
        <w:rPr>
          <w:bCs/>
          <w:b/>
        </w:rPr>
        <w:t xml:space="preserve">Healthcare Partnerships:</w:t>
      </w:r>
      <w:r>
        <w:t xml:space="preserve"> </w:t>
      </w:r>
      <w:r>
        <w:t xml:space="preserve">Formal agreements with Korle Bu Teaching Hospital, 37 Military Hospital, and private clinics like Life Health to refer patients. Offer discounted initial assessments to build referral networks.</w:t>
      </w:r>
    </w:p>
    <w:p>
      <w:pPr>
        <w:numPr>
          <w:ilvl w:val="0"/>
          <w:numId w:val="1002"/>
        </w:numPr>
        <w:pStyle w:val="Compact"/>
      </w:pPr>
      <w:r>
        <w:rPr>
          <w:bCs/>
          <w:b/>
        </w:rPr>
        <w:t xml:space="preserve">Corporate Programs:</w:t>
      </w:r>
      <w:r>
        <w:t xml:space="preserve"> </w:t>
      </w:r>
      <w:r>
        <w:t xml:space="preserve">Develop tailored wellness packages for Accra-based companies (e.g., "Ergonomic Assessments for Office Workers at Ghana's Top Banks").</w:t>
      </w:r>
    </w:p>
    <w:bookmarkEnd w:id="25"/>
    <w:bookmarkStart w:id="26" w:name="pricing-accessibility"/>
    <w:p>
      <w:pPr>
        <w:pStyle w:val="Heading3"/>
      </w:pPr>
      <w:r>
        <w:t xml:space="preserve">Pricing &amp; Accessibility</w:t>
      </w:r>
    </w:p>
    <w:p>
      <w:pPr>
        <w:pStyle w:val="FirstParagraph"/>
      </w:pPr>
      <w:r>
        <w:t xml:space="preserve">We implement a tiered model:</w:t>
      </w:r>
      <w:r>
        <w:t xml:space="preserve"> </w:t>
      </w:r>
      <w:r>
        <w:t xml:space="preserve">- Standard rate: GHS 120/hour (below Accra average of GHS 150) for private patients</w:t>
      </w:r>
      <w:r>
        <w:t xml:space="preserve"> </w:t>
      </w:r>
      <w:r>
        <w:t xml:space="preserve">- Sliding scale: GHS 50/hour for low-income clients via our "Therapy for All" initiative</w:t>
      </w:r>
      <w:r>
        <w:t xml:space="preserve"> </w:t>
      </w:r>
      <w:r>
        <w:t xml:space="preserve">- Corporate packages starting at GHS 2,500/month (for 8 employees)</w:t>
      </w:r>
      <w:r>
        <w:t xml:space="preserve"> </w:t>
      </w:r>
      <w:r>
        <w:t xml:space="preserve">Mobile therapy units will reduce transportation barriers in Accra's traffic-congested areas.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team with Ghana Health Service, launch mobile unit, sign 5 community health center MOUs in Accra</w:t>
            </w:r>
          </w:p>
        </w:tc>
      </w:tr>
      <w:tr>
        <w:tc>
          <w:tcPr/>
          <w:p>
            <w:pPr>
              <w:pStyle w:val="Compact"/>
              <w:jc w:val="left"/>
            </w:pPr>
            <w:r>
              <w:t xml:space="preserve">Q2 2024</w:t>
            </w:r>
          </w:p>
        </w:tc>
        <w:tc>
          <w:tcPr/>
          <w:p>
            <w:pPr>
              <w:pStyle w:val="Compact"/>
              <w:jc w:val="left"/>
            </w:pPr>
            <w:r>
              <w:t xml:space="preserve">Roll out digital campaign; conduct first 10 community workshops in Osu &amp; Cantonment</w:t>
            </w:r>
          </w:p>
        </w:tc>
      </w:tr>
      <w:tr>
        <w:tc>
          <w:tcPr/>
          <w:p>
            <w:pPr>
              <w:pStyle w:val="Compact"/>
              <w:jc w:val="left"/>
            </w:pPr>
            <w:r>
              <w:t xml:space="preserve">Q3 2024</w:t>
            </w:r>
          </w:p>
        </w:tc>
        <w:tc>
          <w:tcPr/>
          <w:p>
            <w:pPr>
              <w:pStyle w:val="Compact"/>
              <w:jc w:val="left"/>
            </w:pPr>
            <w:r>
              <w:t xml:space="preserve">Secure corporate partnerships with Accra-based multinationals; launch "Therapy for All" program</w:t>
            </w:r>
          </w:p>
        </w:tc>
      </w:tr>
      <w:tr>
        <w:tc>
          <w:tcPr/>
          <w:p>
            <w:pPr>
              <w:pStyle w:val="Compact"/>
              <w:jc w:val="left"/>
            </w:pPr>
            <w:r>
              <w:t xml:space="preserve">Q4 2024</w:t>
            </w:r>
          </w:p>
        </w:tc>
        <w:tc>
          <w:tcPr/>
          <w:p>
            <w:pPr>
              <w:pStyle w:val="Compact"/>
              <w:jc w:val="left"/>
            </w:pPr>
            <w:r>
              <w:t xml:space="preserve">Evaluate KPIs; expand mobile coverage to Greater Accra Region</w:t>
            </w:r>
          </w:p>
        </w:tc>
      </w:tr>
    </w:tbl>
    <w:bookmarkEnd w:id="28"/>
    <w:bookmarkStart w:id="29" w:name="budget-allocation-year-1"/>
    <w:p>
      <w:pPr>
        <w:pStyle w:val="Heading2"/>
      </w:pPr>
      <w:r>
        <w:t xml:space="preserve">Budget Allocation (Year 1)</w:t>
      </w:r>
    </w:p>
    <w:p>
      <w:pPr>
        <w:pStyle w:val="FirstParagraph"/>
      </w:pPr>
      <w:r>
        <w:t xml:space="preserve">Total Investment: GHS 350,000</w:t>
      </w:r>
      <w:r>
        <w:t xml:space="preserve"> </w:t>
      </w:r>
      <w:r>
        <w:t xml:space="preserve">- Marketing &amp; Branding: 35% (GHS 122,500) – including digital ads, workshop materials in Twi/English</w:t>
      </w:r>
      <w:r>
        <w:t xml:space="preserve"> </w:t>
      </w:r>
      <w:r>
        <w:t xml:space="preserve">- Community Outreach: 30% (GHS 105,000) – mobile unit fuel, community health center partnerships</w:t>
      </w:r>
      <w:r>
        <w:t xml:space="preserve"> </w:t>
      </w:r>
      <w:r>
        <w:t xml:space="preserve">- Staff Training: 25% (GHS 87,500) – cultural competency training for our Occupational Therapist team</w:t>
      </w:r>
      <w:r>
        <w:t xml:space="preserve"> </w:t>
      </w:r>
      <w:r>
        <w:t xml:space="preserve">- Contingency: 10% (GHS 35,000)</w:t>
      </w:r>
    </w:p>
    <w:bookmarkEnd w:id="29"/>
    <w:bookmarkStart w:id="30" w:name="key-performance-indicators"/>
    <w:p>
      <w:pPr>
        <w:pStyle w:val="Heading2"/>
      </w:pPr>
      <w:r>
        <w:t xml:space="preserve">Key Performance Indicators</w:t>
      </w:r>
    </w:p>
    <w:p>
      <w:pPr>
        <w:numPr>
          <w:ilvl w:val="0"/>
          <w:numId w:val="1003"/>
        </w:numPr>
        <w:pStyle w:val="Compact"/>
      </w:pPr>
      <w:r>
        <w:rPr>
          <w:bCs/>
          <w:b/>
        </w:rPr>
        <w:t xml:space="preserve">Client Acquisition:</w:t>
      </w:r>
      <w:r>
        <w:t xml:space="preserve"> </w:t>
      </w:r>
      <w:r>
        <w:t xml:space="preserve">Reach 150 new clients within Year 1 (45% pediatric, 35% adult rehab, 20% corporate)</w:t>
      </w:r>
    </w:p>
    <w:p>
      <w:pPr>
        <w:numPr>
          <w:ilvl w:val="0"/>
          <w:numId w:val="1003"/>
        </w:numPr>
        <w:pStyle w:val="Compact"/>
      </w:pPr>
      <w:r>
        <w:rPr>
          <w:bCs/>
          <w:b/>
        </w:rPr>
        <w:t xml:space="preserve">Community Impact:</w:t>
      </w:r>
      <w:r>
        <w:t xml:space="preserve"> </w:t>
      </w:r>
      <w:r>
        <w:t xml:space="preserve">Train 50 community health workers in basic OT techniques by Year-end</w:t>
      </w:r>
    </w:p>
    <w:p>
      <w:pPr>
        <w:numPr>
          <w:ilvl w:val="0"/>
          <w:numId w:val="1003"/>
        </w:numPr>
        <w:pStyle w:val="Compact"/>
      </w:pPr>
      <w:r>
        <w:rPr>
          <w:bCs/>
          <w:b/>
        </w:rPr>
        <w:t xml:space="preserve">Brand Awareness:</w:t>
      </w:r>
      <w:r>
        <w:t xml:space="preserve"> </w:t>
      </w:r>
      <w:r>
        <w:t xml:space="preserve">Achieve 70% recognition among target audience in Accra through quarterly surveys</w:t>
      </w:r>
    </w:p>
    <w:bookmarkEnd w:id="30"/>
    <w:bookmarkStart w:id="31" w:name="Xada4c308e2b0fb4401ce9cd59e12257895d4ae7"/>
    <w:p>
      <w:pPr>
        <w:pStyle w:val="Heading2"/>
      </w:pPr>
      <w:r>
        <w:t xml:space="preserve">Why This Marketing Plan Works for Ghana Accra</w:t>
      </w:r>
    </w:p>
    <w:p>
      <w:pPr>
        <w:pStyle w:val="FirstParagraph"/>
      </w:pPr>
      <w:r>
        <w:t xml:space="preserve">This strategy directly addresses Ghanaian contextual realities: It leverages Accra's urban concentration while building trust through community health centers – the most trusted healthcare access points in Ghana. By training local health workers and using culturally resonant materials, we ensure Occupational Therapist services feel locally owned, not imported. Our mobile units specifically tackle Accra's transportation challenges that prevent 68% of low-income residents from accessing clinics (Ghana Statistical Service). Crucially, the plan aligns with Ghana's National Health Insurance Scheme (NHIS) expansion goals by creating a sustainable model for rehabilitation services that can later integrate with NHIS.</w:t>
      </w:r>
    </w:p>
    <w:bookmarkEnd w:id="31"/>
    <w:bookmarkStart w:id="32" w:name="X8496f4192df414c9d939591ac87285efcc89b4b"/>
    <w:p>
      <w:pPr>
        <w:pStyle w:val="Heading2"/>
      </w:pPr>
      <w:r>
        <w:t xml:space="preserve">Conclusion: Transforming Lives Through Occupational Therapy in Accra</w:t>
      </w:r>
    </w:p>
    <w:p>
      <w:pPr>
        <w:pStyle w:val="FirstParagraph"/>
      </w:pPr>
      <w:r>
        <w:t xml:space="preserve">This Marketing Plan establishes a viable pathway to meet the critical occupational therapy needs across Ghana Accra. By centering our approach on cultural relevance, accessibility, and strategic community partnerships, we position our Occupational Therapist services not just as a healthcare option but as an essential component of Ghana's health infrastructure. As the only practice in Accra specifically designed for local contexts – from language to daily living adaptations – we will become the benchmark for Occupational Therapist excellence in Ghana. Within three years, this Marketing Plan will transform how Ghanaians perceive functional recovery, making occupational therapy a standard part of healthcare journeys throughout Accra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Ghana Accra</dc:title>
  <dc:creator/>
  <cp:keywords/>
  <dcterms:created xsi:type="dcterms:W3CDTF">2025-12-13T09:50:00Z</dcterms:created>
  <dcterms:modified xsi:type="dcterms:W3CDTF">2025-12-13T09:50:00Z</dcterms:modified>
</cp:coreProperties>
</file>

<file path=docProps/custom.xml><?xml version="1.0" encoding="utf-8"?>
<Properties xmlns="http://schemas.openxmlformats.org/officeDocument/2006/custom-properties" xmlns:vt="http://schemas.openxmlformats.org/officeDocument/2006/docPropsVTypes"/>
</file>