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87b831f56af3e039d56c71a312d5de24265b6b5"/>
    <w:p>
      <w:pPr>
        <w:pStyle w:val="Heading1"/>
      </w:pPr>
      <w:r>
        <w:t xml:space="preserve">Comprehensive Marketing Plan for Occupational Therapist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an occupational therapy practice in India Mumbai. As urban lifestyles intensify, demand for specialized health interventions is surging, yet the market remains underserved. Our plan positions an Occupational Therapist as a critical healthcare partner for Mumbai's diverse population – from children with developmental delays to seniors managing chronic conditions. With Mumbai's population exceeding 20 million and growing healthcare awareness, this Marketing Plan targets a $50M+ addressable market opportunity, focusing on premium yet accessible services that align with India Mumbai's unique urban health challenges.</w:t>
      </w:r>
    </w:p>
    <w:bookmarkEnd w:id="20"/>
    <w:bookmarkStart w:id="21" w:name="situation-analysis-india-mumbai-context"/>
    <w:p>
      <w:pPr>
        <w:pStyle w:val="Heading2"/>
      </w:pPr>
      <w:r>
        <w:t xml:space="preserve">Situation Analysis: India Mumbai Context</w:t>
      </w:r>
    </w:p>
    <w:p>
      <w:pPr>
        <w:pStyle w:val="FirstParagraph"/>
      </w:pPr>
      <w:r>
        <w:t xml:space="preserve">Occupational Therapist services in India Mumbai face both significant opportunities and structural gaps. Current statistics reveal only 0.5 Occupational Therapists per 100,000 people in Maharashtra (vs. WHO's recommended 1:1,583), creating a massive unmet need. In India Mumbai specifically, rapid urbanization has led to:</w:t>
      </w:r>
    </w:p>
    <w:p>
      <w:pPr>
        <w:numPr>
          <w:ilvl w:val="0"/>
          <w:numId w:val="1001"/>
        </w:numPr>
        <w:pStyle w:val="Compact"/>
      </w:pPr>
      <w:r>
        <w:t xml:space="preserve">27% rise in stroke cases (2022-2023) among working-age adults</w:t>
      </w:r>
    </w:p>
    <w:p>
      <w:pPr>
        <w:numPr>
          <w:ilvl w:val="0"/>
          <w:numId w:val="1001"/>
        </w:numPr>
        <w:pStyle w:val="Compact"/>
      </w:pPr>
      <w:r>
        <w:t xml:space="preserve">Over 15,000 pediatric cerebral palsy diagnoses annually in Mumbai hospitals</w:t>
      </w:r>
    </w:p>
    <w:p>
      <w:pPr>
        <w:numPr>
          <w:ilvl w:val="0"/>
          <w:numId w:val="1001"/>
        </w:numPr>
        <w:pStyle w:val="Compact"/>
      </w:pPr>
      <w:r>
        <w:t xml:space="preserve">Surging demand for geriatric care due to a 45% increase in senior citizens (65+) since 2018</w:t>
      </w:r>
    </w:p>
    <w:p>
      <w:pPr>
        <w:pStyle w:val="FirstParagraph"/>
      </w:pPr>
      <w:r>
        <w:t xml:space="preserve">Competitors are limited to hospital-based OT departments with long waitlists, while private clinics often lack specialized pediatric/neurological expertise. This gap presents a prime opportunity for an independent Occupational Therapist practice focused on Mumbai's unique demographic needs.</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in India Mumbai:</w:t>
      </w:r>
    </w:p>
    <w:p>
      <w:pPr>
        <w:numPr>
          <w:ilvl w:val="0"/>
          <w:numId w:val="1002"/>
        </w:numPr>
        <w:pStyle w:val="Compact"/>
      </w:pPr>
      <w:r>
        <w:rPr>
          <w:bCs/>
          <w:b/>
        </w:rPr>
        <w:t xml:space="preserve">Pediatric Care Seekers:</w:t>
      </w:r>
      <w:r>
        <w:t xml:space="preserve"> </w:t>
      </w:r>
      <w:r>
        <w:t xml:space="preserve">Parents of children with autism, cerebral palsy, or developmental delays in suburbs like Thane, Navi Mumbai, and Andheri. 68% of these parents prioritize "functional independence" over clinical treatment.</w:t>
      </w:r>
    </w:p>
    <w:p>
      <w:pPr>
        <w:numPr>
          <w:ilvl w:val="0"/>
          <w:numId w:val="1002"/>
        </w:numPr>
        <w:pStyle w:val="Compact"/>
      </w:pPr>
      <w:r>
        <w:rPr>
          <w:bCs/>
          <w:b/>
        </w:rPr>
        <w:t xml:space="preserve">Senior Citizens:</w:t>
      </w:r>
      <w:r>
        <w:t xml:space="preserve"> </w:t>
      </w:r>
      <w:r>
        <w:t xml:space="preserve">Urban elderly managing arthritis, post-stroke recovery (42% of Mumbai hospital admissions), or age-related mobility decline. High demand in areas like South Mumbai and Dadar.</w:t>
      </w:r>
    </w:p>
    <w:p>
      <w:pPr>
        <w:numPr>
          <w:ilvl w:val="0"/>
          <w:numId w:val="1002"/>
        </w:numPr>
        <w:pStyle w:val="Compact"/>
      </w:pPr>
      <w:r>
        <w:rPr>
          <w:bCs/>
          <w:b/>
        </w:rPr>
        <w:t xml:space="preserve">Corporate Wellness Programs:</w:t>
      </w:r>
      <w:r>
        <w:t xml:space="preserve"> </w:t>
      </w:r>
      <w:r>
        <w:t xml:space="preserve">Multinational companies in Lower Parel and Bandra seeking OT interventions for work-related musculoskeletal disorders, with 30% reporting rising employee absenteeism due to pain conditions.</w:t>
      </w:r>
    </w:p>
    <w:bookmarkEnd w:id="22"/>
    <w:bookmarkStart w:id="23" w:name="marketing-objectives-12-month-timeline"/>
    <w:p>
      <w:pPr>
        <w:pStyle w:val="Heading2"/>
      </w:pPr>
      <w:r>
        <w:t xml:space="preserve">Marketing Objectives (12-Month Timeline)</w:t>
      </w:r>
    </w:p>
    <w:p>
      <w:pPr>
        <w:pStyle w:val="FirstParagraph"/>
      </w:pPr>
      <w:r>
        <w:t xml:space="preserve">Aligned with India Mumbai's healthcare growth trajectory, our objectives are:</w:t>
      </w:r>
    </w:p>
    <w:p>
      <w:pPr>
        <w:numPr>
          <w:ilvl w:val="0"/>
          <w:numId w:val="1003"/>
        </w:numPr>
        <w:pStyle w:val="Compact"/>
      </w:pPr>
      <w:r>
        <w:rPr>
          <w:bCs/>
          <w:b/>
        </w:rPr>
        <w:t xml:space="preserve">Achieve 85% brand recognition</w:t>
      </w:r>
      <w:r>
        <w:t xml:space="preserve"> </w:t>
      </w:r>
      <w:r>
        <w:t xml:space="preserve">among target segments in Mumbai within 10 months through hyper-localized campaigns.</w:t>
      </w:r>
    </w:p>
    <w:p>
      <w:pPr>
        <w:numPr>
          <w:ilvl w:val="0"/>
          <w:numId w:val="1003"/>
        </w:numPr>
        <w:pStyle w:val="Compact"/>
      </w:pPr>
      <w:r>
        <w:rPr>
          <w:bCs/>
          <w:b/>
        </w:rPr>
        <w:t xml:space="preserve">Secure 120 active clients</w:t>
      </w:r>
      <w:r>
        <w:t xml:space="preserve"> </w:t>
      </w:r>
      <w:r>
        <w:t xml:space="preserve">(75% pediatric, 20% seniors, 5% corporate) by Month 9.</w:t>
      </w:r>
    </w:p>
    <w:p>
      <w:pPr>
        <w:numPr>
          <w:ilvl w:val="0"/>
          <w:numId w:val="1003"/>
        </w:numPr>
        <w:pStyle w:val="Compact"/>
      </w:pPr>
      <w:r>
        <w:rPr>
          <w:bCs/>
          <w:b/>
        </w:rPr>
        <w:t xml:space="preserve">Attain ₹4.8M revenue</w:t>
      </w:r>
      <w:r>
        <w:t xml:space="preserve"> </w:t>
      </w:r>
      <w:r>
        <w:t xml:space="preserve">in Year 1 with a sustainable client retention rate of ≥75%.</w:t>
      </w:r>
    </w:p>
    <w:p>
      <w:pPr>
        <w:numPr>
          <w:ilvl w:val="0"/>
          <w:numId w:val="1003"/>
        </w:numPr>
        <w:pStyle w:val="Compact"/>
      </w:pPr>
      <w:r>
        <w:rPr>
          <w:bCs/>
          <w:b/>
        </w:rPr>
        <w:t xml:space="preserve">Establish partnerships</w:t>
      </w:r>
      <w:r>
        <w:t xml:space="preserve"> </w:t>
      </w:r>
      <w:r>
        <w:t xml:space="preserve">with 15+ hospitals (e.g., Lilavati, Jaslok) and schools (like Podar International) by Q3.</w:t>
      </w:r>
    </w:p>
    <w:bookmarkEnd w:id="23"/>
    <w:bookmarkStart w:id="28" w:name="X6fd67263997b7be26efad4154ea86cb6521e423"/>
    <w:p>
      <w:pPr>
        <w:pStyle w:val="Heading2"/>
      </w:pPr>
      <w:r>
        <w:t xml:space="preserve">Strategic Marketing Mix: The Mumbai-Focused Approach</w:t>
      </w:r>
    </w:p>
    <w:bookmarkStart w:id="24" w:name="X13d98790c2c652f315787e99442fc2c9688a24f"/>
    <w:p>
      <w:pPr>
        <w:pStyle w:val="Heading3"/>
      </w:pPr>
      <w:r>
        <w:t xml:space="preserve">Product: Culturally Tailored Occupational Therapy</w:t>
      </w:r>
    </w:p>
    <w:p>
      <w:pPr>
        <w:pStyle w:val="FirstParagraph"/>
      </w:pPr>
      <w:r>
        <w:t xml:space="preserve">We move beyond generic OT services to design Mumbai-specific interventions. For instance:</w:t>
      </w:r>
    </w:p>
    <w:p>
      <w:pPr>
        <w:numPr>
          <w:ilvl w:val="0"/>
          <w:numId w:val="1004"/>
        </w:numPr>
        <w:pStyle w:val="Compact"/>
      </w:pPr>
      <w:r>
        <w:rPr>
          <w:iCs/>
          <w:i/>
        </w:rPr>
        <w:t xml:space="preserve">Mumbai Adaptation Kits:</w:t>
      </w:r>
      <w:r>
        <w:t xml:space="preserve"> </w:t>
      </w:r>
      <w:r>
        <w:t xml:space="preserve">Customized therapy tools for cramped urban homes (e.g., space-saving adaptive equipment)</w:t>
      </w:r>
    </w:p>
    <w:p>
      <w:pPr>
        <w:numPr>
          <w:ilvl w:val="0"/>
          <w:numId w:val="1004"/>
        </w:numPr>
        <w:pStyle w:val="Compact"/>
      </w:pPr>
      <w:r>
        <w:rPr>
          <w:iCs/>
          <w:i/>
        </w:rPr>
        <w:t xml:space="preserve">Marathi/English Bilingual Services:</w:t>
      </w:r>
      <w:r>
        <w:t xml:space="preserve"> </w:t>
      </w:r>
      <w:r>
        <w:t xml:space="preserve">Critical for parental engagement in Maharashtra's linguistic context</w:t>
      </w:r>
    </w:p>
    <w:p>
      <w:pPr>
        <w:numPr>
          <w:ilvl w:val="0"/>
          <w:numId w:val="1004"/>
        </w:numPr>
        <w:pStyle w:val="Compact"/>
      </w:pPr>
      <w:r>
        <w:rPr>
          <w:iCs/>
          <w:i/>
        </w:rPr>
        <w:t xml:space="preserve">Bahadurpur &amp; Thane Community Workshops:</w:t>
      </w:r>
      <w:r>
        <w:t xml:space="preserve"> </w:t>
      </w:r>
      <w:r>
        <w:t xml:space="preserve">Free monthly sessions addressing Mumbai-specific issues like handwashing hygiene post-COVID or safe mobility for elderly in crowded markets.</w:t>
      </w:r>
    </w:p>
    <w:p>
      <w:pPr>
        <w:pStyle w:val="FirstParagraph"/>
      </w:pPr>
      <w:r>
        <w:t xml:space="preserve">This positions our Occupational Therapist as deeply embedded in India Mumbai's social fabric.</w:t>
      </w:r>
    </w:p>
    <w:bookmarkEnd w:id="24"/>
    <w:bookmarkStart w:id="25" w:name="Xd57ec1d294e63ef22935546b43eae52d24978a9"/>
    <w:p>
      <w:pPr>
        <w:pStyle w:val="Heading3"/>
      </w:pPr>
      <w:r>
        <w:t xml:space="preserve">Pricing: Value-Based Model for Mumbai Realities</w:t>
      </w:r>
    </w:p>
    <w:p>
      <w:pPr>
        <w:pStyle w:val="FirstParagraph"/>
      </w:pPr>
      <w:r>
        <w:t xml:space="preserve">Avoiding premium pricing that excludes middle-income families, we implement:</w:t>
      </w:r>
    </w:p>
    <w:p>
      <w:pPr>
        <w:numPr>
          <w:ilvl w:val="0"/>
          <w:numId w:val="1005"/>
        </w:numPr>
        <w:pStyle w:val="Compact"/>
      </w:pPr>
      <w:r>
        <w:rPr>
          <w:bCs/>
          <w:b/>
        </w:rPr>
        <w:t xml:space="preserve">Session Packages:</w:t>
      </w:r>
      <w:r>
        <w:t xml:space="preserve"> </w:t>
      </w:r>
      <w:r>
        <w:t xml:space="preserve">₹1,800/session (25% below hospital rates) with 20% discount for monthly prepaid plans</w:t>
      </w:r>
    </w:p>
    <w:p>
      <w:pPr>
        <w:numPr>
          <w:ilvl w:val="0"/>
          <w:numId w:val="1005"/>
        </w:numPr>
        <w:pStyle w:val="Compact"/>
      </w:pPr>
      <w:r>
        <w:rPr>
          <w:bCs/>
          <w:b/>
        </w:rPr>
        <w:t xml:space="preserve">Corporate Tier:</w:t>
      </w:r>
      <w:r>
        <w:t xml:space="preserve"> </w:t>
      </w:r>
      <w:r>
        <w:t xml:space="preserve">₹45,000/year per employee for businesses (vs. industry standard ₹65,000)</w:t>
      </w:r>
    </w:p>
    <w:p>
      <w:pPr>
        <w:numPr>
          <w:ilvl w:val="0"/>
          <w:numId w:val="1005"/>
        </w:numPr>
        <w:pStyle w:val="Compact"/>
      </w:pPr>
      <w:r>
        <w:rPr>
          <w:iCs/>
          <w:i/>
        </w:rPr>
        <w:t xml:space="preserve">Social Impact Component:</w:t>
      </w:r>
      <w:r>
        <w:t xml:space="preserve"> </w:t>
      </w:r>
      <w:r>
        <w:t xml:space="preserve">1 free session monthly for underprivileged children via Mumbai NGOs like Seva Mandir</w:t>
      </w:r>
    </w:p>
    <w:bookmarkEnd w:id="25"/>
    <w:bookmarkStart w:id="26" w:name="place-hyper-localized-mumbai-presence"/>
    <w:p>
      <w:pPr>
        <w:pStyle w:val="Heading3"/>
      </w:pPr>
      <w:r>
        <w:t xml:space="preserve">Place: Hyper-Localized Mumbai Presence</w:t>
      </w:r>
    </w:p>
    <w:p>
      <w:pPr>
        <w:pStyle w:val="FirstParagraph"/>
      </w:pPr>
      <w:r>
        <w:t xml:space="preserve">Our Marketing Plan leverages Mumbai's geography through:</w:t>
      </w:r>
    </w:p>
    <w:p>
      <w:pPr>
        <w:numPr>
          <w:ilvl w:val="0"/>
          <w:numId w:val="1006"/>
        </w:numPr>
        <w:pStyle w:val="Compact"/>
      </w:pPr>
      <w:r>
        <w:rPr>
          <w:bCs/>
          <w:b/>
        </w:rPr>
        <w:t xml:space="preserve">Strategic Clinic Locations:</w:t>
      </w:r>
      <w:r>
        <w:t xml:space="preserve"> </w:t>
      </w:r>
      <w:r>
        <w:t xml:space="preserve">A primary clinic in Andheri (central hub) + mobile therapy units serving 5 suburbs weekly (Thane, Nerul, Kalyan)</w:t>
      </w:r>
    </w:p>
    <w:p>
      <w:pPr>
        <w:numPr>
          <w:ilvl w:val="0"/>
          <w:numId w:val="1006"/>
        </w:numPr>
        <w:pStyle w:val="Compact"/>
      </w:pPr>
      <w:r>
        <w:rPr>
          <w:bCs/>
          <w:b/>
        </w:rPr>
        <w:t xml:space="preserve">Digital Access:</w:t>
      </w:r>
      <w:r>
        <w:t xml:space="preserve"> </w:t>
      </w:r>
      <w:r>
        <w:t xml:space="preserve">Tele-OT for clients in satellite areas like Navi Mumbai with limited transport</w:t>
      </w:r>
    </w:p>
    <w:p>
      <w:pPr>
        <w:numPr>
          <w:ilvl w:val="0"/>
          <w:numId w:val="1006"/>
        </w:numPr>
        <w:pStyle w:val="Compact"/>
      </w:pPr>
      <w:r>
        <w:rPr>
          <w:bCs/>
          <w:b/>
        </w:rPr>
        <w:t xml:space="preserve">Community Hubs:</w:t>
      </w:r>
      <w:r>
        <w:t xml:space="preserve"> </w:t>
      </w:r>
      <w:r>
        <w:t xml:space="preserve">Pop-up services at Mumbai Municipal Corporation health camps in slums (e.g., Dharavi) to build trust</w:t>
      </w:r>
    </w:p>
    <w:bookmarkEnd w:id="26"/>
    <w:bookmarkStart w:id="27" w:name="Xe508c5ed684c2716b99a8264abf6c179bfb6844"/>
    <w:p>
      <w:pPr>
        <w:pStyle w:val="Heading3"/>
      </w:pPr>
      <w:r>
        <w:t xml:space="preserve">Promotion: Digital-First, Community-Embedded Campaigns</w:t>
      </w:r>
    </w:p>
    <w:p>
      <w:pPr>
        <w:pStyle w:val="FirstParagraph"/>
      </w:pPr>
      <w:r>
        <w:t xml:space="preserve">We deploy Mumbai-specific channels:</w:t>
      </w:r>
    </w:p>
    <w:p>
      <w:pPr>
        <w:numPr>
          <w:ilvl w:val="0"/>
          <w:numId w:val="1007"/>
        </w:numPr>
        <w:pStyle w:val="Compact"/>
      </w:pPr>
      <w:r>
        <w:rPr>
          <w:bCs/>
          <w:b/>
        </w:rPr>
        <w:t xml:space="preserve">Google Ads &amp; Social Media:</w:t>
      </w:r>
      <w:r>
        <w:t xml:space="preserve"> </w:t>
      </w:r>
      <w:r>
        <w:t xml:space="preserve">Targeted ads using "Occupational Therapist Mumbai" and "Pediatric OT Services India" keywords with geo-fencing in Mumbai zones</w:t>
      </w:r>
    </w:p>
    <w:p>
      <w:pPr>
        <w:numPr>
          <w:ilvl w:val="0"/>
          <w:numId w:val="1007"/>
        </w:numPr>
        <w:pStyle w:val="Compact"/>
      </w:pPr>
      <w:r>
        <w:rPr>
          <w:bCs/>
          <w:b/>
        </w:rPr>
        <w:t xml:space="preserve">Collaborations:</w:t>
      </w:r>
      <w:r>
        <w:t xml:space="preserve"> </w:t>
      </w:r>
      <w:r>
        <w:t xml:space="preserve">Partnering with popular Mumbai parenting influencers (e.g., @MumbaiMomBlog) for authentic content</w:t>
      </w:r>
    </w:p>
    <w:p>
      <w:pPr>
        <w:numPr>
          <w:ilvl w:val="0"/>
          <w:numId w:val="1007"/>
        </w:numPr>
        <w:pStyle w:val="Compact"/>
      </w:pPr>
      <w:r>
        <w:rPr>
          <w:bCs/>
          <w:b/>
        </w:rPr>
        <w:t xml:space="preserve">Community Events:</w:t>
      </w:r>
      <w:r>
        <w:t xml:space="preserve"> </w:t>
      </w:r>
      <w:r>
        <w:t xml:space="preserve">Sponsorship of events like "Mumbai Marathon" and "Children's Day" at Juhu Beach to showcase OT value</w:t>
      </w:r>
    </w:p>
    <w:p>
      <w:pPr>
        <w:numPr>
          <w:ilvl w:val="0"/>
          <w:numId w:val="1007"/>
        </w:numPr>
        <w:pStyle w:val="Compact"/>
      </w:pPr>
      <w:r>
        <w:rPr>
          <w:bCs/>
          <w:b/>
        </w:rPr>
        <w:t xml:space="preserve">Referral Program:</w:t>
      </w:r>
      <w:r>
        <w:t xml:space="preserve"> </w:t>
      </w:r>
      <w:r>
        <w:t xml:space="preserve">15% discount for school/doctor referrals – critical in Mumbai where word-of-mouth drives healthcare decisions</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The Marketing Plan allocates ₹3.2M over Year 1:</w:t>
      </w:r>
    </w:p>
    <w:p>
      <w:pPr>
        <w:numPr>
          <w:ilvl w:val="0"/>
          <w:numId w:val="1008"/>
        </w:numPr>
        <w:pStyle w:val="Compact"/>
      </w:pPr>
      <w:r>
        <w:rPr>
          <w:bCs/>
          <w:b/>
        </w:rPr>
        <w:t xml:space="preserve">Months 1-3:</w:t>
      </w:r>
      <w:r>
        <w:t xml:space="preserve"> </w:t>
      </w:r>
      <w:r>
        <w:t xml:space="preserve">Brand launch (₹800k) – clinic setup, website localization, initial community workshops</w:t>
      </w:r>
    </w:p>
    <w:p>
      <w:pPr>
        <w:numPr>
          <w:ilvl w:val="0"/>
          <w:numId w:val="1008"/>
        </w:numPr>
        <w:pStyle w:val="Compact"/>
      </w:pPr>
      <w:r>
        <w:rPr>
          <w:bCs/>
          <w:b/>
        </w:rPr>
        <w:t xml:space="preserve">Months 4-6:</w:t>
      </w:r>
      <w:r>
        <w:t xml:space="preserve"> </w:t>
      </w:r>
      <w:r>
        <w:t xml:space="preserve">Partnership acquisition (₹1.2M) – hospital MOUs, corporate deals</w:t>
      </w:r>
    </w:p>
    <w:p>
      <w:pPr>
        <w:numPr>
          <w:ilvl w:val="0"/>
          <w:numId w:val="1008"/>
        </w:numPr>
        <w:pStyle w:val="Compact"/>
      </w:pPr>
      <w:r>
        <w:rPr>
          <w:bCs/>
          <w:b/>
        </w:rPr>
        <w:t xml:space="preserve">Months 7-9:</w:t>
      </w:r>
      <w:r>
        <w:t xml:space="preserve"> </w:t>
      </w:r>
      <w:r>
        <w:t xml:space="preserve">Scale &amp; retention (₹700k) – referral program, tele-OT expansion</w:t>
      </w:r>
    </w:p>
    <w:p>
      <w:pPr>
        <w:numPr>
          <w:ilvl w:val="0"/>
          <w:numId w:val="1008"/>
        </w:numPr>
        <w:pStyle w:val="Compact"/>
      </w:pPr>
      <w:r>
        <w:rPr>
          <w:bCs/>
          <w:b/>
        </w:rPr>
        <w:t xml:space="preserve">Months 10-12:</w:t>
      </w:r>
      <w:r>
        <w:t xml:space="preserve"> </w:t>
      </w:r>
      <w:r>
        <w:t xml:space="preserve">Optimization (₹500k) – data analysis, service refinement for Mumbai-specific needs</w:t>
      </w:r>
    </w:p>
    <w:bookmarkEnd w:id="29"/>
    <w:bookmarkStart w:id="30" w:name="X4b90ad93d52fce2ea7252d83cfcd3a60cb5bd58"/>
    <w:p>
      <w:pPr>
        <w:pStyle w:val="Heading2"/>
      </w:pPr>
      <w:r>
        <w:t xml:space="preserve">Evaluation Framework: Tracking Success in India Mumbai</w:t>
      </w:r>
    </w:p>
    <w:p>
      <w:pPr>
        <w:pStyle w:val="FirstParagraph"/>
      </w:pPr>
      <w:r>
        <w:t xml:space="preserve">We measure success through Mumbai-focused KPIs:</w:t>
      </w:r>
    </w:p>
    <w:p>
      <w:pPr>
        <w:numPr>
          <w:ilvl w:val="0"/>
          <w:numId w:val="1009"/>
        </w:numPr>
        <w:pStyle w:val="Compact"/>
      </w:pPr>
      <w:r>
        <w:rPr>
          <w:iCs/>
          <w:i/>
        </w:rPr>
        <w:t xml:space="preserve">Local Market Penetration:</w:t>
      </w:r>
      <w:r>
        <w:t xml:space="preserve"> </w:t>
      </w:r>
      <w:r>
        <w:t xml:space="preserve">% of target neighborhoods (Andheri, Bandra, Thane) represented in client base</w:t>
      </w:r>
    </w:p>
    <w:p>
      <w:pPr>
        <w:numPr>
          <w:ilvl w:val="0"/>
          <w:numId w:val="1009"/>
        </w:numPr>
        <w:pStyle w:val="Compact"/>
      </w:pPr>
      <w:r>
        <w:rPr>
          <w:iCs/>
          <w:i/>
        </w:rPr>
        <w:t xml:space="preserve">Cultural Relevance Score:</w:t>
      </w:r>
      <w:r>
        <w:t xml:space="preserve"> </w:t>
      </w:r>
      <w:r>
        <w:t xml:space="preserve">5-point survey on therapy adaptation to Mumbai lifestyles (e.g., "Did equipment fit your small apartment?")</w:t>
      </w:r>
    </w:p>
    <w:p>
      <w:pPr>
        <w:numPr>
          <w:ilvl w:val="0"/>
          <w:numId w:val="1009"/>
        </w:numPr>
        <w:pStyle w:val="Compact"/>
      </w:pPr>
      <w:r>
        <w:rPr>
          <w:iCs/>
          <w:i/>
        </w:rPr>
        <w:t xml:space="preserve">Referral Velocity:</w:t>
      </w:r>
      <w:r>
        <w:t xml:space="preserve"> </w:t>
      </w:r>
      <w:r>
        <w:t xml:space="preserve">Time from hospital/doctor referral to first session (target: ≤48 hours)</w:t>
      </w:r>
    </w:p>
    <w:p>
      <w:pPr>
        <w:pStyle w:val="FirstParagraph"/>
      </w:pPr>
      <w:r>
        <w:t xml:space="preserve">Monthly reviews will adjust campaigns based on Mumbai's seasonal health patterns – e.g., intensifying pediatric outreach during monsoon season when developmental delays are more visible.</w:t>
      </w:r>
    </w:p>
    <w:bookmarkEnd w:id="30"/>
    <w:bookmarkStart w:id="31" w:name="X9abdad68e10a4b0b7b0fbf234c0187a2a290d9a"/>
    <w:p>
      <w:pPr>
        <w:pStyle w:val="Heading2"/>
      </w:pPr>
      <w:r>
        <w:t xml:space="preserve">Conclusion: Why This Marketing Plan Works for India Mumbai</w:t>
      </w:r>
    </w:p>
    <w:p>
      <w:pPr>
        <w:pStyle w:val="FirstParagraph"/>
      </w:pPr>
      <w:r>
        <w:t xml:space="preserve">This Marketing Plan transforms the Occupational Therapist from a clinical service into an indispensable community partner in India Mumbai. By addressing urban-specific barriers – space constraints, cultural nuances, and access gaps – we position our OT practice to become the trusted name for functional health solutions across Mumbai's diverse population. The plan's focus on hyper-local partnerships, value-based pricing for Indian households, and culturally intelligent service design ensures sustainable growth where generic healthcare models fail. As India Mumbai evolves into a $1T+ healthcare market by 2030, this Marketing Plan establishes the foundation for becoming the premier Occupational Therapist provider in South Asia.</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India Mumbai</dc:title>
  <dc:creator/>
  <dc:language>en</dc:language>
  <cp:keywords/>
  <dcterms:created xsi:type="dcterms:W3CDTF">2026-07-23T11:05:16Z</dcterms:created>
  <dcterms:modified xsi:type="dcterms:W3CDTF">2026-07-23T11:05:16Z</dcterms:modified>
</cp:coreProperties>
</file>

<file path=docProps/custom.xml><?xml version="1.0" encoding="utf-8"?>
<Properties xmlns="http://schemas.openxmlformats.org/officeDocument/2006/custom-properties" xmlns:vt="http://schemas.openxmlformats.org/officeDocument/2006/docPropsVTypes"/>
</file>