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29" w:name="Xc8ff423b02ceb5fd61abcb3c9dbd0a766a5d729"/>
    <w:p>
      <w:pPr>
        <w:pStyle w:val="Heading1"/>
      </w:pPr>
      <w:r>
        <w:t xml:space="preserve">Marketing Plan: Occupational Therapist Services for Urban Wellness in Jakarta, Indonesia</w:t>
      </w:r>
    </w:p>
    <w:bookmarkStart w:id="20" w:name="executive-summary"/>
    <w:p>
      <w:pPr>
        <w:pStyle w:val="Heading2"/>
      </w:pPr>
      <w:r>
        <w:t xml:space="preserve">Executive Summary</w:t>
      </w:r>
    </w:p>
    <w:p>
      <w:pPr>
        <w:pStyle w:val="FirstParagraph"/>
      </w:pPr>
      <w:r>
        <w:t xml:space="preserve">This Marketing Plan outlines a comprehensive strategy to establish and scale occupational therapist (OT) services across Jakarta, Indonesia. With a rapidly growing population of 10.7 million residents facing increasing neurological, developmental, and age-related challenges, there is an urgent yet underserved need for specialized occupational therapy services in the Jakarta metropolitan area. This plan addresses critical gaps in access to care while positioning Occupational Therapist services as essential components of holistic healthcare within Indonesia's most populous city.</w:t>
      </w:r>
    </w:p>
    <w:bookmarkEnd w:id="20"/>
    <w:bookmarkStart w:id="21" w:name="X5c2475e936dbf99c62d9a4faa225dbd965c213f"/>
    <w:p>
      <w:pPr>
        <w:pStyle w:val="Heading2"/>
      </w:pPr>
      <w:r>
        <w:t xml:space="preserve">Market Analysis: Occupational Therapy Needs in Jakarta</w:t>
      </w:r>
    </w:p>
    <w:p>
      <w:pPr>
        <w:pStyle w:val="FirstParagraph"/>
      </w:pPr>
      <w:r>
        <w:t xml:space="preserve">Indonesia faces a severe shortage of occupational therapists, with only 1.4 OTs per 100,000 people nationally—far below the World Health Organization’s recommended ratio of 5–8 per 100,000. Jakarta bears this deficit acutely: over 65% of residents in low-income neighborhoods (e.g., Cipayung, Bekasi) lack access to OT services within a reasonable commute. Key drivers include:</w:t>
      </w:r>
    </w:p>
    <w:p>
      <w:pPr>
        <w:numPr>
          <w:ilvl w:val="0"/>
          <w:numId w:val="1001"/>
        </w:numPr>
        <w:pStyle w:val="Compact"/>
      </w:pPr>
      <w:r>
        <w:rPr>
          <w:bCs/>
          <w:b/>
        </w:rPr>
        <w:t xml:space="preserve">Demographic Pressure:</w:t>
      </w:r>
      <w:r>
        <w:t xml:space="preserve"> </w:t>
      </w:r>
      <w:r>
        <w:t xml:space="preserve">Jakarta’s aging population (12.7% over 60 years) and rising childhood neurodevelopmental disorders (estimated 5.3% prevalence of autism spectrum disorder in children)</w:t>
      </w:r>
    </w:p>
    <w:p>
      <w:pPr>
        <w:numPr>
          <w:ilvl w:val="0"/>
          <w:numId w:val="1001"/>
        </w:numPr>
        <w:pStyle w:val="Compact"/>
      </w:pPr>
      <w:r>
        <w:rPr>
          <w:bCs/>
          <w:b/>
        </w:rPr>
        <w:t xml:space="preserve">Infrastructure Gaps:</w:t>
      </w:r>
      <w:r>
        <w:t xml:space="preserve"> </w:t>
      </w:r>
      <w:r>
        <w:t xml:space="preserve">Limited public healthcare facilities offering OT; most private clinics focus on physical therapy only</w:t>
      </w:r>
    </w:p>
    <w:p>
      <w:pPr>
        <w:numPr>
          <w:ilvl w:val="0"/>
          <w:numId w:val="1001"/>
        </w:numPr>
        <w:pStyle w:val="Compact"/>
      </w:pPr>
      <w:r>
        <w:rPr>
          <w:bCs/>
          <w:b/>
        </w:rPr>
        <w:t xml:space="preserve">Cultural Shift:</w:t>
      </w:r>
      <w:r>
        <w:t xml:space="preserve"> </w:t>
      </w:r>
      <w:r>
        <w:t xml:space="preserve">Growing awareness of neurodiversity and post-stroke rehabilitation needs among urban families</w:t>
      </w:r>
    </w:p>
    <w:bookmarkEnd w:id="21"/>
    <w:bookmarkStart w:id="22" w:name="target-audience-in-jakarta-indonesia"/>
    <w:p>
      <w:pPr>
        <w:pStyle w:val="Heading2"/>
      </w:pPr>
      <w:r>
        <w:t xml:space="preserve">Target Audience in Jakarta, Indonesia</w:t>
      </w:r>
    </w:p>
    <w:p>
      <w:pPr>
        <w:pStyle w:val="FirstParagraph"/>
      </w:pPr>
      <w:r>
        <w:t xml:space="preserve">This Marketing Plan focuses on three core segments within Jakarta:</w:t>
      </w:r>
    </w:p>
    <w:p>
      <w:pPr>
        <w:numPr>
          <w:ilvl w:val="0"/>
          <w:numId w:val="1002"/>
        </w:numPr>
        <w:pStyle w:val="Compact"/>
      </w:pPr>
      <w:r>
        <w:rPr>
          <w:bCs/>
          <w:b/>
        </w:rPr>
        <w:t xml:space="preserve">Parents of Children with Neurodevelopmental Conditions:</w:t>
      </w:r>
      <w:r>
        <w:t xml:space="preserve"> </w:t>
      </w:r>
      <w:r>
        <w:t xml:space="preserve">180,000+ children in Jakarta diagnosed with autism, cerebral palsy, or learning disabilities. These families prioritize early intervention but face barriers like high costs and transportation challenges.</w:t>
      </w:r>
    </w:p>
    <w:p>
      <w:pPr>
        <w:numPr>
          <w:ilvl w:val="0"/>
          <w:numId w:val="1002"/>
        </w:numPr>
        <w:pStyle w:val="Compact"/>
      </w:pPr>
      <w:r>
        <w:rPr>
          <w:bCs/>
          <w:b/>
        </w:rPr>
        <w:t xml:space="preserve">Elderly Patients Post-Stroke/Arthritis:</w:t>
      </w:r>
      <w:r>
        <w:t xml:space="preserve"> </w:t>
      </w:r>
      <w:r>
        <w:t xml:space="preserve">25% of Jakarta’s elderly population requires daily living support; current rehabilitation services are often fragmented.</w:t>
      </w:r>
    </w:p>
    <w:p>
      <w:pPr>
        <w:numPr>
          <w:ilvl w:val="0"/>
          <w:numId w:val="1002"/>
        </w:numPr>
        <w:pStyle w:val="Compact"/>
      </w:pPr>
      <w:r>
        <w:rPr>
          <w:bCs/>
          <w:b/>
        </w:rPr>
        <w:t xml:space="preserve">Caregivers in Corporate Settings:</w:t>
      </w:r>
      <w:r>
        <w:t xml:space="preserve"> </w:t>
      </w:r>
      <w:r>
        <w:t xml:space="preserve">Expatriate and local professionals in business districts (Thamrin, Sudirman) seeking workplace wellness programs addressing ergonomic strain and stress-related occupational limitations.</w:t>
      </w:r>
    </w:p>
    <w:bookmarkEnd w:id="22"/>
    <w:bookmarkStart w:id="23" w:name="Xed720fa6b78ccf5fadabe70009b3db3a7f20e3e"/>
    <w:p>
      <w:pPr>
        <w:pStyle w:val="Heading2"/>
      </w:pPr>
      <w:r>
        <w:t xml:space="preserve">Service Positioning &amp; Unique Value Proposition</w:t>
      </w:r>
    </w:p>
    <w:p>
      <w:pPr>
        <w:pStyle w:val="FirstParagraph"/>
      </w:pPr>
      <w:r>
        <w:t xml:space="preserve">We position Occupational Therapist services as the missing link between medical treatment and functional independence in Jakarta’s fast-paced urban environment. Unlike traditional physiotherapy, our OT services focus on enabling clients to perform daily tasks (e.g., dressing, cooking, working) through tailored therapeutic activities. Our unique value includes:</w:t>
      </w:r>
    </w:p>
    <w:p>
      <w:pPr>
        <w:numPr>
          <w:ilvl w:val="0"/>
          <w:numId w:val="1003"/>
        </w:numPr>
        <w:pStyle w:val="Compact"/>
      </w:pPr>
      <w:r>
        <w:rPr>
          <w:bCs/>
          <w:b/>
        </w:rPr>
        <w:t xml:space="preserve">Mobile OT Units:</w:t>
      </w:r>
      <w:r>
        <w:t xml:space="preserve"> </w:t>
      </w:r>
      <w:r>
        <w:t xml:space="preserve">Deploying therapists to homes or community centers across Jakarta (e.g., Cipete, Kemang) to overcome transportation barriers.</w:t>
      </w:r>
    </w:p>
    <w:p>
      <w:pPr>
        <w:numPr>
          <w:ilvl w:val="0"/>
          <w:numId w:val="1003"/>
        </w:numPr>
        <w:pStyle w:val="Compact"/>
      </w:pPr>
      <w:r>
        <w:rPr>
          <w:bCs/>
          <w:b/>
        </w:rPr>
        <w:t xml:space="preserve">Culturally Adapted Programs:</w:t>
      </w:r>
      <w:r>
        <w:t xml:space="preserve"> </w:t>
      </w:r>
      <w:r>
        <w:t xml:space="preserve">Integrating Javanese family dynamics into therapy (e.g., involving grandparents in pediatric sessions).</w:t>
      </w:r>
    </w:p>
    <w:p>
      <w:pPr>
        <w:numPr>
          <w:ilvl w:val="0"/>
          <w:numId w:val="1003"/>
        </w:numPr>
        <w:pStyle w:val="Compact"/>
      </w:pPr>
      <w:r>
        <w:rPr>
          <w:bCs/>
          <w:b/>
        </w:rPr>
        <w:t xml:space="preserve">Government Partnership Framework:</w:t>
      </w:r>
      <w:r>
        <w:t xml:space="preserve"> </w:t>
      </w:r>
      <w:r>
        <w:t xml:space="preserve">Aligning with Jakarta’s 2025 Health Innovation Plan for public-private collaboration.</w:t>
      </w:r>
    </w:p>
    <w:bookmarkEnd w:id="23"/>
    <w:bookmarkStart w:id="24" w:name="marketing-strategy-tactics"/>
    <w:p>
      <w:pPr>
        <w:pStyle w:val="Heading2"/>
      </w:pPr>
      <w:r>
        <w:t xml:space="preserve">Marketing Strategy &amp; Tactics</w:t>
      </w:r>
    </w:p>
    <w:p>
      <w:pPr>
        <w:pStyle w:val="FirstParagraph"/>
      </w:pPr>
      <w:r>
        <w:rPr>
          <w:bCs/>
          <w:b/>
        </w:rPr>
        <w:t xml:space="preserve">Digital-First Engagement (Jakarta-Centric):</w:t>
      </w:r>
    </w:p>
    <w:p>
      <w:pPr>
        <w:numPr>
          <w:ilvl w:val="0"/>
          <w:numId w:val="1004"/>
        </w:numPr>
        <w:pStyle w:val="Compact"/>
      </w:pPr>
      <w:r>
        <w:rPr>
          <w:bCs/>
          <w:b/>
        </w:rPr>
        <w:t xml:space="preserve">TikTok/Instagram Campaigns:</w:t>
      </w:r>
      <w:r>
        <w:t xml:space="preserve"> </w:t>
      </w:r>
      <w:r>
        <w:t xml:space="preserve">Partnering with Jakarta-based parenting influencers (e.g., @JakartaAutismSupport) to share "OT in Real Life" videos showcasing therapy successes in local contexts (e.g., a child mastering utensil use for Ramadan meals).</w:t>
      </w:r>
    </w:p>
    <w:p>
      <w:pPr>
        <w:numPr>
          <w:ilvl w:val="0"/>
          <w:numId w:val="1004"/>
        </w:numPr>
        <w:pStyle w:val="Compact"/>
      </w:pPr>
      <w:r>
        <w:rPr>
          <w:bCs/>
          <w:b/>
        </w:rPr>
        <w:t xml:space="preserve">WhatsApp Health Hub:</w:t>
      </w:r>
      <w:r>
        <w:t xml:space="preserve"> </w:t>
      </w:r>
      <w:r>
        <w:t xml:space="preserve">Offering free symptom checkers via WhatsApp Business, with OTs responding within 24 hours—a critical touchpoint for Jakarta’s mobile-first population.</w:t>
      </w:r>
    </w:p>
    <w:p>
      <w:pPr>
        <w:numPr>
          <w:ilvl w:val="0"/>
          <w:numId w:val="1004"/>
        </w:numPr>
        <w:pStyle w:val="Compact"/>
      </w:pPr>
      <w:r>
        <w:rPr>
          <w:bCs/>
          <w:b/>
        </w:rPr>
        <w:t xml:space="preserve">Google Ads Localization:</w:t>
      </w:r>
      <w:r>
        <w:t xml:space="preserve"> </w:t>
      </w:r>
      <w:r>
        <w:t xml:space="preserve">Targeting keywords like "occupational therapist Jakarta," "stroke rehab near Cipete," and "OT for autism Indonesia" to capture high-intent searches.</w:t>
      </w:r>
    </w:p>
    <w:p>
      <w:pPr>
        <w:pStyle w:val="FirstParagraph"/>
      </w:pPr>
      <w:r>
        <w:rPr>
          <w:bCs/>
          <w:b/>
        </w:rPr>
        <w:t xml:space="preserve">Community Partnerships (Jakarta Network):</w:t>
      </w:r>
    </w:p>
    <w:p>
      <w:pPr>
        <w:numPr>
          <w:ilvl w:val="0"/>
          <w:numId w:val="1005"/>
        </w:numPr>
        <w:pStyle w:val="Compact"/>
      </w:pPr>
      <w:r>
        <w:t xml:space="preserve">Collaborating with Jakarta’s Ministry of Health on subsidized OT sessions at public clinics in East Jakarta (e.g., Pulo Gebang Community Health Center).</w:t>
      </w:r>
    </w:p>
    <w:p>
      <w:pPr>
        <w:numPr>
          <w:ilvl w:val="0"/>
          <w:numId w:val="1005"/>
        </w:numPr>
        <w:pStyle w:val="Compact"/>
      </w:pPr>
      <w:r>
        <w:t xml:space="preserve">Partnering with schools like Sekolah Alam and Ciputra World to implement OT-based learning support programs.</w:t>
      </w:r>
    </w:p>
    <w:p>
      <w:pPr>
        <w:numPr>
          <w:ilvl w:val="0"/>
          <w:numId w:val="1005"/>
        </w:numPr>
        <w:pStyle w:val="Compact"/>
      </w:pPr>
      <w:r>
        <w:t xml:space="preserve">Sponsoring "Functional Independence Workshops" at Islamic boarding schools (pesantren) in Tangerang, addressing cultural stigma around disability.</w:t>
      </w:r>
    </w:p>
    <w:bookmarkEnd w:id="24"/>
    <w:bookmarkStart w:id="25" w:name="pricing-strategy-for-jakartas-economy"/>
    <w:p>
      <w:pPr>
        <w:pStyle w:val="Heading2"/>
      </w:pPr>
      <w:r>
        <w:t xml:space="preserve">Pricing Strategy for Jakarta’s Economy</w:t>
      </w:r>
    </w:p>
    <w:p>
      <w:pPr>
        <w:pStyle w:val="FirstParagraph"/>
      </w:pPr>
      <w:r>
        <w:t xml:space="preserve">Structured to balance accessibility and sustainability:</w:t>
      </w:r>
    </w:p>
    <w:p>
      <w:pPr>
        <w:numPr>
          <w:ilvl w:val="0"/>
          <w:numId w:val="1006"/>
        </w:numPr>
        <w:pStyle w:val="Compact"/>
      </w:pPr>
      <w:r>
        <w:rPr>
          <w:bCs/>
          <w:b/>
        </w:rPr>
        <w:t xml:space="preserve">Standard Session:</w:t>
      </w:r>
      <w:r>
        <w:t xml:space="preserve"> </w:t>
      </w:r>
      <w:r>
        <w:t xml:space="preserve">IDR 350,000 (approx. $23) – Below private clinic averages but above rural rates.</w:t>
      </w:r>
    </w:p>
    <w:p>
      <w:pPr>
        <w:numPr>
          <w:ilvl w:val="0"/>
          <w:numId w:val="1006"/>
        </w:numPr>
        <w:pStyle w:val="Compact"/>
      </w:pPr>
      <w:r>
        <w:rPr>
          <w:bCs/>
          <w:b/>
        </w:rPr>
        <w:t xml:space="preserve">Social Impact Sliding Scale:</w:t>
      </w:r>
      <w:r>
        <w:t xml:space="preserve"> </w:t>
      </w:r>
      <w:r>
        <w:t xml:space="preserve">40% discount for families in low-income areas (e.g., Kampung Melayu), funded through corporate CSR partnerships.</w:t>
      </w:r>
    </w:p>
    <w:p>
      <w:pPr>
        <w:numPr>
          <w:ilvl w:val="0"/>
          <w:numId w:val="1006"/>
        </w:numPr>
        <w:pStyle w:val="Compact"/>
      </w:pPr>
      <w:r>
        <w:rPr>
          <w:bCs/>
          <w:b/>
        </w:rPr>
        <w:t xml:space="preserve">Corporate Packages:</w:t>
      </w:r>
      <w:r>
        <w:t xml:space="preserve"> </w:t>
      </w:r>
      <w:r>
        <w:t xml:space="preserve">IDR 1,500,000/month for companies like Tokopedia or Gojek to offer OT wellness days at Jakarta offices.</w:t>
      </w:r>
    </w:p>
    <w:bookmarkEnd w:id="25"/>
    <w:bookmarkStart w:id="26" w:name="implementation-timeline-jakarta-focus"/>
    <w:p>
      <w:pPr>
        <w:pStyle w:val="Heading2"/>
      </w:pPr>
      <w:r>
        <w:t xml:space="preserve">Implementation Timeline (Jakarta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Jakarta-Specific Focus</w:t>
            </w:r>
          </w:p>
        </w:tc>
      </w:tr>
      <w:tr>
        <w:tc>
          <w:tcPr/>
          <w:p>
            <w:pPr>
              <w:pStyle w:val="Compact"/>
              <w:jc w:val="left"/>
            </w:pPr>
            <w:r>
              <w:t xml:space="preserve">Q1 2024</w:t>
            </w:r>
          </w:p>
        </w:tc>
        <w:tc>
          <w:tcPr/>
          <w:p>
            <w:pPr>
              <w:pStyle w:val="Compact"/>
              <w:jc w:val="left"/>
            </w:pPr>
            <w:r>
              <w:t xml:space="preserve">Lay groundwork with Jakarta Health Office; recruit 5 OTs fluent in Bahasa Indonesia &amp; Javanese.</w:t>
            </w:r>
          </w:p>
        </w:tc>
        <w:tc>
          <w:tcPr/>
          <w:p>
            <w:pPr>
              <w:pStyle w:val="Compact"/>
              <w:jc w:val="left"/>
            </w:pPr>
            <w:r>
              <w:t xml:space="preserve">Secure pilot agreement at Cipayung Community Clinic (East Jakarta).</w:t>
            </w:r>
          </w:p>
        </w:tc>
      </w:tr>
      <w:tr>
        <w:tc>
          <w:tcPr/>
          <w:p>
            <w:pPr>
              <w:pStyle w:val="Compact"/>
              <w:jc w:val="left"/>
            </w:pPr>
            <w:r>
              <w:t xml:space="preserve">Q2 2024</w:t>
            </w:r>
          </w:p>
        </w:tc>
        <w:tc>
          <w:tcPr/>
          <w:p>
            <w:pPr>
              <w:pStyle w:val="Compact"/>
              <w:jc w:val="left"/>
            </w:pPr>
            <w:r>
              <w:t xml:space="preserve">Launch mobile OT fleet; initiate social media campaigns targeting parents in Banten/Jakarta.</w:t>
            </w:r>
          </w:p>
        </w:tc>
        <w:tc>
          <w:tcPr/>
          <w:p>
            <w:pPr>
              <w:pStyle w:val="Compact"/>
              <w:jc w:val="left"/>
            </w:pPr>
            <w:r>
              <w:t xml:space="preserve">Deploy units to areas with highest transport barriers: Pondok Cabe, Kalibata.</w:t>
            </w:r>
          </w:p>
        </w:tc>
      </w:tr>
      <w:tr>
        <w:tc>
          <w:tcPr/>
          <w:p>
            <w:pPr>
              <w:pStyle w:val="Compact"/>
              <w:jc w:val="left"/>
            </w:pPr>
            <w:r>
              <w:t xml:space="preserve">Q3 2024</w:t>
            </w:r>
          </w:p>
        </w:tc>
        <w:tc>
          <w:tcPr/>
          <w:p>
            <w:pPr>
              <w:pStyle w:val="Compact"/>
              <w:jc w:val="left"/>
            </w:pPr>
            <w:r>
              <w:t xml:space="preserve">Scale corporate partnerships; host first "Jakarta Independence for Daily Living" event.</w:t>
            </w:r>
          </w:p>
        </w:tc>
        <w:tc>
          <w:tcPr/>
          <w:p>
            <w:pPr>
              <w:pStyle w:val="Compact"/>
              <w:jc w:val="left"/>
            </w:pPr>
            <w:r>
              <w:t xml:space="preserve">Celebrate at Monas with local disability advocates (e.g., YPAB Jakarta).</w:t>
            </w:r>
          </w:p>
        </w:tc>
      </w:tr>
      <w:tr>
        <w:tc>
          <w:tcPr/>
          <w:p>
            <w:pPr>
              <w:pStyle w:val="Compact"/>
              <w:jc w:val="left"/>
            </w:pPr>
            <w:r>
              <w:t xml:space="preserve">Q4 2024</w:t>
            </w:r>
          </w:p>
        </w:tc>
        <w:tc>
          <w:tcPr/>
          <w:p>
            <w:pPr>
              <w:pStyle w:val="Compact"/>
              <w:jc w:val="left"/>
            </w:pPr>
            <w:r>
              <w:t xml:space="preserve">Expand to 3 new neighborhoods; publish first Jakarta OT Access Report.</w:t>
            </w:r>
          </w:p>
        </w:tc>
        <w:tc>
          <w:tcPr/>
          <w:p>
            <w:pPr>
              <w:pStyle w:val="Compact"/>
              <w:jc w:val="left"/>
            </w:pPr>
            <w:r>
              <w:t xml:space="preserve">Analyze data from Cipete and Kemang outreach for citywide policy recommendations.</w:t>
            </w:r>
          </w:p>
        </w:tc>
      </w:tr>
    </w:tbl>
    <w:bookmarkEnd w:id="26"/>
    <w:bookmarkStart w:id="27" w:name="measuring-success-jakarta-specific-kpis"/>
    <w:p>
      <w:pPr>
        <w:pStyle w:val="Heading2"/>
      </w:pPr>
      <w:r>
        <w:t xml:space="preserve">Measuring Success: Jakarta-Specific KPIs</w:t>
      </w:r>
    </w:p>
    <w:p>
      <w:pPr>
        <w:pStyle w:val="FirstParagraph"/>
      </w:pPr>
      <w:r>
        <w:t xml:space="preserve">Success is measured through metrics directly tied to Jakarta’s healthcare landscape:</w:t>
      </w:r>
    </w:p>
    <w:p>
      <w:pPr>
        <w:numPr>
          <w:ilvl w:val="0"/>
          <w:numId w:val="1007"/>
        </w:numPr>
        <w:pStyle w:val="Compact"/>
      </w:pPr>
      <w:r>
        <w:rPr>
          <w:bCs/>
          <w:b/>
        </w:rPr>
        <w:t xml:space="preserve">Access Improvement:</w:t>
      </w:r>
      <w:r>
        <w:t xml:space="preserve"> </w:t>
      </w:r>
      <w:r>
        <w:t xml:space="preserve">Increase OT coverage by 30% in Eastern Jakarta by December 2024.</w:t>
      </w:r>
    </w:p>
    <w:p>
      <w:pPr>
        <w:numPr>
          <w:ilvl w:val="0"/>
          <w:numId w:val="1007"/>
        </w:numPr>
        <w:pStyle w:val="Compact"/>
      </w:pPr>
      <w:r>
        <w:rPr>
          <w:bCs/>
          <w:b/>
        </w:rPr>
        <w:t xml:space="preserve">Cultural Acceptance:</w:t>
      </w:r>
      <w:r>
        <w:t xml:space="preserve"> </w:t>
      </w:r>
      <w:r>
        <w:t xml:space="preserve">Achieve 75% referral rate from religious leaders (ustadz) to OT services in Jakarta neighborhoods.</w:t>
      </w:r>
    </w:p>
    <w:p>
      <w:pPr>
        <w:numPr>
          <w:ilvl w:val="0"/>
          <w:numId w:val="1007"/>
        </w:numPr>
        <w:pStyle w:val="Compact"/>
      </w:pPr>
      <w:r>
        <w:rPr>
          <w:bCs/>
          <w:b/>
        </w:rPr>
        <w:t xml:space="preserve">Social Impact:</w:t>
      </w:r>
      <w:r>
        <w:t xml:space="preserve"> </w:t>
      </w:r>
      <w:r>
        <w:t xml:space="preserve">Serve 1,500 low-income clients through subsidized sliding-scale sessions annually.</w:t>
      </w:r>
    </w:p>
    <w:p>
      <w:pPr>
        <w:numPr>
          <w:ilvl w:val="0"/>
          <w:numId w:val="1007"/>
        </w:numPr>
        <w:pStyle w:val="Compact"/>
      </w:pPr>
      <w:r>
        <w:rPr>
          <w:bCs/>
          <w:b/>
        </w:rPr>
        <w:t xml:space="preserve">Digital Engagement:</w:t>
      </w:r>
      <w:r>
        <w:t xml:space="preserve"> </w:t>
      </w:r>
      <w:r>
        <w:t xml:space="preserve">Grow WhatsApp Health Hub to 5,000 active users in Jakarta by Q3 2024.</w:t>
      </w:r>
    </w:p>
    <w:bookmarkEnd w:id="27"/>
    <w:bookmarkStart w:id="28" w:name="X479f46ada116d36b21057e096ba38ecf8d8212a"/>
    <w:p>
      <w:pPr>
        <w:pStyle w:val="Heading2"/>
      </w:pPr>
      <w:r>
        <w:t xml:space="preserve">Conclusion: Occupational Therapy as a Catalyst for Jakarta’s Wellness</w:t>
      </w:r>
    </w:p>
    <w:p>
      <w:pPr>
        <w:pStyle w:val="FirstParagraph"/>
      </w:pPr>
      <w:r>
        <w:t xml:space="preserve">This Marketing Plan positions Occupational Therapist services not as an optional add-on but as a vital infrastructure need for Jakarta, Indonesia. By embedding OT into the fabric of urban life—from home-based mobile units to corporate wellness and community partnerships—we address systemic gaps while respecting local culture. As Jakarta evolves into Southeast Asia’s most dynamic metropolis, accessibility to functional rehabilitation becomes non-negotiable for individual well-being and economic productivity. This plan ensures Occupational Therapist services are not just available in Jakarta but become synonymous with holistic health care for all Indonesians navigating urban life.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Jakarta, Indonesia</dc:title>
  <dc:creator/>
  <dc:language>en</dc:language>
  <cp:keywords/>
  <dcterms:created xsi:type="dcterms:W3CDTF">2026-07-23T22:49:10Z</dcterms:created>
  <dcterms:modified xsi:type="dcterms:W3CDTF">2026-07-23T22:49:10Z</dcterms:modified>
</cp:coreProperties>
</file>

<file path=docProps/custom.xml><?xml version="1.0" encoding="utf-8"?>
<Properties xmlns="http://schemas.openxmlformats.org/officeDocument/2006/custom-properties" xmlns:vt="http://schemas.openxmlformats.org/officeDocument/2006/docPropsVTypes"/>
</file>