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Iran</w:t>
      </w:r>
      <w:r>
        <w:t xml:space="preserve"> </w:t>
      </w:r>
      <w:r>
        <w:t xml:space="preserve">Tehran</w:t>
      </w:r>
    </w:p>
    <w:bookmarkStart w:id="28" w:name="X80cc4bc4166f5f508ac8a2a7ab765854788ab62"/>
    <w:p>
      <w:pPr>
        <w:pStyle w:val="Heading1"/>
      </w:pPr>
      <w:r>
        <w:t xml:space="preserve">Comprehensive Marketing Plan for Occupational Therapist Services in Iran Tehran</w:t>
      </w:r>
    </w:p>
    <w:bookmarkStart w:id="20" w:name="Xd46b3b452fb51cead7115afba107285b2edff5a"/>
    <w:p>
      <w:pPr>
        <w:pStyle w:val="Heading2"/>
      </w:pPr>
      <w:r>
        <w:t xml:space="preserve">Executive Summary: Elevating Occupational Therapy in the Heart of Iran</w:t>
      </w:r>
    </w:p>
    <w:p>
      <w:pPr>
        <w:pStyle w:val="FirstParagraph"/>
      </w:pPr>
      <w:r>
        <w:t xml:space="preserve">This Marketing Plan outlines a strategic roadmap to establish and grow occupational therapy (OT) services across Tehran, Iran. Recognizing the critical gap between healthcare needs and accessible therapeutic options, this plan positions certified Occupational Therapists as indispensable professionals within Tehran's evolving healthcare landscape. By addressing cultural nuances, infrastructure limitations, and public awareness deficits specific to Iran Tehran, this initiative will transform the perception and utilization of Occupational Therapist services from a niche offering to a mainstream health necessity.</w:t>
      </w:r>
    </w:p>
    <w:bookmarkEnd w:id="20"/>
    <w:bookmarkStart w:id="21" w:name="Xd2b46c64b29bed4ad314c071ee2fa80cc0946a8"/>
    <w:p>
      <w:pPr>
        <w:pStyle w:val="Heading2"/>
      </w:pPr>
      <w:r>
        <w:t xml:space="preserve">Market Analysis: Understanding Iran Tehran's Occupational Therapy Landscape</w:t>
      </w:r>
    </w:p>
    <w:p>
      <w:pPr>
        <w:pStyle w:val="FirstParagraph"/>
      </w:pPr>
      <w:r>
        <w:t xml:space="preserve">Tehran, as Iran's capital and most populous city (over 9 million residents), faces significant healthcare demands driven by an aging population, rising chronic conditions (diabetes, cardiovascular diseases), high accident rates, and increasing neurodevelopmental diagnoses in children. Despite this demand, the availability of certified Occupational Therapists in Tehran remains critically low compared to international standards. The current market is fragmented: a few private clinics offer limited OT services targeting specific populations (e.g., stroke rehab), while hospitals often lack dedicated OT departments due to resource constraints. Crucially, there is widespread public and even some medical professional confusion about the scope of Occupational Therapist practice – many mistakenly equate it solely with "hand therapy" or "workplace ergonomics," overlooking its holistic role in enabling participation in daily life across all ages and conditions.</w:t>
      </w:r>
    </w:p>
    <w:p>
      <w:pPr>
        <w:pStyle w:val="BodyText"/>
      </w:pPr>
      <w:r>
        <w:t xml:space="preserve">Key market drivers include: 1) The Iranian Ministry of Health's focus on non-communicable disease management, 2) Growing awareness of autism spectrum disorder (ASD) prevalence requiring early intervention, 3) Government initiatives promoting rehabilitation services under the Sehat Card (health insurance), and 4) Increasing societal acceptance of therapy for mental health and developmental challenges. This presents a significant opportunity for a structured Marketing Plan to educate the public in Iran Tehran about the true value of Occupational Therapist services.</w:t>
      </w:r>
    </w:p>
    <w:bookmarkEnd w:id="21"/>
    <w:bookmarkStart w:id="22" w:name="X42ebb356d47f2d7a06aa4973a4acd383646d2e8"/>
    <w:p>
      <w:pPr>
        <w:pStyle w:val="Heading2"/>
      </w:pPr>
      <w:r>
        <w:t xml:space="preserve">Target Audience: Focusing on Iran Tehran's Diverse Needs</w:t>
      </w:r>
    </w:p>
    <w:p>
      <w:pPr>
        <w:pStyle w:val="FirstParagraph"/>
      </w:pPr>
      <w:r>
        <w:t xml:space="preserve">This Marketing Plan targets three primary segments within Iran Tehran:</w:t>
      </w:r>
    </w:p>
    <w:p>
      <w:pPr>
        <w:numPr>
          <w:ilvl w:val="0"/>
          <w:numId w:val="1001"/>
        </w:numPr>
        <w:pStyle w:val="Compact"/>
      </w:pPr>
      <w:r>
        <w:rPr>
          <w:bCs/>
          <w:b/>
        </w:rPr>
        <w:t xml:space="preserve">Patients &amp; Families:</w:t>
      </w:r>
      <w:r>
        <w:t xml:space="preserve"> </w:t>
      </w:r>
      <w:r>
        <w:t xml:space="preserve">Individuals recovering from stroke, spinal cord injuries, orthopedic surgeries; children with developmental delays (ASD, cerebral palsy), learning disabilities; elderly requiring home modifications or fall prevention; adults managing chronic pain or mental health conditions (anxiety, depression). This segment is the primary user of Occupational Therapist services.</w:t>
      </w:r>
    </w:p>
    <w:p>
      <w:pPr>
        <w:numPr>
          <w:ilvl w:val="0"/>
          <w:numId w:val="1001"/>
        </w:numPr>
        <w:pStyle w:val="Compact"/>
      </w:pPr>
      <w:r>
        <w:rPr>
          <w:bCs/>
          <w:b/>
        </w:rPr>
        <w:t xml:space="preserve">Healthcare Referrers:</w:t>
      </w:r>
      <w:r>
        <w:t xml:space="preserve"> </w:t>
      </w:r>
      <w:r>
        <w:t xml:space="preserve">Physicians (neurologists, orthopedists, pediatricians), physiotherapists, hospital administrators within Tehran's public and private hospitals (e.g., Imam Khomeini Hospital, Shohada Hospital). Building strong referral pathways is critical for service uptake in Iran Tehran.</w:t>
      </w:r>
    </w:p>
    <w:p>
      <w:pPr>
        <w:numPr>
          <w:ilvl w:val="0"/>
          <w:numId w:val="1001"/>
        </w:numPr>
        <w:pStyle w:val="Compact"/>
      </w:pPr>
      <w:r>
        <w:rPr>
          <w:bCs/>
          <w:b/>
        </w:rPr>
        <w:t xml:space="preserve">Community Stakeholders:</w:t>
      </w:r>
      <w:r>
        <w:t xml:space="preserve"> </w:t>
      </w:r>
      <w:r>
        <w:t xml:space="preserve">Schools (special education programs), senior care facilities (e.g., in District 12 or 20), workplaces (for ergonomic assessments), and relevant NGOs. Engaging these entities creates broader awareness and integration points for Occupational Therapist services across Tehran.</w:t>
      </w:r>
    </w:p>
    <w:bookmarkEnd w:id="22"/>
    <w:bookmarkStart w:id="23" w:name="Xfe702b04bc3a01c15ca04f0f3403b2b25425bf2"/>
    <w:p>
      <w:pPr>
        <w:pStyle w:val="Heading2"/>
      </w:pPr>
      <w:r>
        <w:t xml:space="preserve">Marketing Strategy: A Culturally Attuned Approach for Iran Tehran</w:t>
      </w:r>
    </w:p>
    <w:p>
      <w:pPr>
        <w:pStyle w:val="FirstParagraph"/>
      </w:pPr>
      <w:r>
        <w:t xml:space="preserve">This Marketing Plan employs a multi-channel strategy designed for the Iranian context, emphasizing trust-building and clear communication:</w:t>
      </w:r>
    </w:p>
    <w:p>
      <w:pPr>
        <w:numPr>
          <w:ilvl w:val="0"/>
          <w:numId w:val="1002"/>
        </w:numPr>
        <w:pStyle w:val="Compact"/>
      </w:pPr>
      <w:r>
        <w:rPr>
          <w:bCs/>
          <w:b/>
        </w:rPr>
        <w:t xml:space="preserve">Education-Driven Branding:</w:t>
      </w:r>
      <w:r>
        <w:t xml:space="preserve"> </w:t>
      </w:r>
      <w:r>
        <w:t xml:space="preserve">Develop culturally sensitive materials (brochures, short videos in Persian) explaining "What is Occupational Therapy?" using relatable Tehran examples: "How an Occupational Therapist helps a grandmother safely prepare meals at home after a hip fracture" or "How OT supports your child's ability to focus in school." This directly counters the confusion prevalent in Iran Tehran.</w:t>
      </w:r>
    </w:p>
    <w:p>
      <w:pPr>
        <w:numPr>
          <w:ilvl w:val="0"/>
          <w:numId w:val="1002"/>
        </w:numPr>
        <w:pStyle w:val="Compact"/>
      </w:pPr>
      <w:r>
        <w:rPr>
          <w:bCs/>
          <w:b/>
        </w:rPr>
        <w:t xml:space="preserve">Strategic Hospital Partnerships:</w:t>
      </w:r>
      <w:r>
        <w:t xml:space="preserve"> </w:t>
      </w:r>
      <w:r>
        <w:t xml:space="preserve">Target key public and private hospitals in Tehran (e.g., Milad, Baharlou) to establish formal referral agreements with their medical staff. Offer free educational workshops for physicians and nurses on the benefits of OT referrals for patient outcomes, aligning with Iran's healthcare goals.</w:t>
      </w:r>
    </w:p>
    <w:p>
      <w:pPr>
        <w:numPr>
          <w:ilvl w:val="0"/>
          <w:numId w:val="1002"/>
        </w:numPr>
        <w:pStyle w:val="Compact"/>
      </w:pPr>
      <w:r>
        <w:rPr>
          <w:bCs/>
          <w:b/>
        </w:rPr>
        <w:t xml:space="preserve">Community Engagement in Tehran:</w:t>
      </w:r>
      <w:r>
        <w:t xml:space="preserve"> </w:t>
      </w:r>
      <w:r>
        <w:t xml:space="preserve">Partner with local community centers (e.g., in neighborhoods like Valiasr Street or Farmanieh), schools, and mosques (utilizing trusted community leaders) to host free "Life Skills" workshops demonstrating OT principles. This builds grassroots trust essential for success in Iran Tehran.</w:t>
      </w:r>
    </w:p>
    <w:p>
      <w:pPr>
        <w:numPr>
          <w:ilvl w:val="0"/>
          <w:numId w:val="1002"/>
        </w:numPr>
        <w:pStyle w:val="Compact"/>
      </w:pPr>
      <w:r>
        <w:rPr>
          <w:bCs/>
          <w:b/>
        </w:rPr>
        <w:t xml:space="preserve">Digital Presence with Local Relevance:</w:t>
      </w:r>
      <w:r>
        <w:t xml:space="preserve"> </w:t>
      </w:r>
      <w:r>
        <w:t xml:space="preserve">Create a professional Persian-language website and social media presence (Instagram, Telegram - widely used in Iran) featuring testimonials from Tehran patients/families (with consent), highlighting specific challenges overcome. Optimize for local search terms like "عکس درمانی در تهران" (OT in Tehran) or "متخصص وظیفه‌ای تهران" (Occupational Therapist Tehran).</w:t>
      </w:r>
    </w:p>
    <w:p>
      <w:pPr>
        <w:numPr>
          <w:ilvl w:val="0"/>
          <w:numId w:val="1002"/>
        </w:numPr>
        <w:pStyle w:val="Compact"/>
      </w:pPr>
      <w:r>
        <w:rPr>
          <w:bCs/>
          <w:b/>
        </w:rPr>
        <w:t xml:space="preserve">Insurance &amp; Pricing Strategy:</w:t>
      </w:r>
      <w:r>
        <w:t xml:space="preserve"> </w:t>
      </w:r>
      <w:r>
        <w:t xml:space="preserve">Work with Sehat Card providers to streamline reimbursement processes for Occupational Therapist sessions. Develop transparent, affordable sliding-scale fees for families in Iran Tehran, emphasizing cost-effectiveness compared to long-term care needs.</w:t>
      </w:r>
    </w:p>
    <w:bookmarkEnd w:id="23"/>
    <w:bookmarkStart w:id="24" w:name="X25cfbbe27b001bce162771e4478bec140c39060"/>
    <w:p>
      <w:pPr>
        <w:pStyle w:val="Heading2"/>
      </w:pPr>
      <w:r>
        <w:t xml:space="preserve">Implementation Timeline: Phased Growth in Iran Tehran</w:t>
      </w:r>
    </w:p>
    <w:p>
      <w:pPr>
        <w:pStyle w:val="FirstParagraph"/>
      </w:pPr>
      <w:r>
        <w:rPr>
          <w:bCs/>
          <w:b/>
        </w:rPr>
        <w:t xml:space="preserve">Months 1-3:</w:t>
      </w:r>
      <w:r>
        <w:t xml:space="preserve"> </w:t>
      </w:r>
      <w:r>
        <w:t xml:space="preserve">Market research deep dive focusing on Tehran's specific barriers; develop all educational materials in Persian; initiate hospital outreach in District 1 (Tehran's medical hub); establish website/social media presence.</w:t>
      </w:r>
    </w:p>
    <w:p>
      <w:pPr>
        <w:pStyle w:val="BodyText"/>
      </w:pPr>
      <w:r>
        <w:rPr>
          <w:bCs/>
          <w:b/>
        </w:rPr>
        <w:t xml:space="preserve">Months 4-6:</w:t>
      </w:r>
      <w:r>
        <w:t xml:space="preserve"> </w:t>
      </w:r>
      <w:r>
        <w:t xml:space="preserve">Launch community workshops across 3 key Tehran districts (e.g., Shemiran, Velenjak, Tajrish); secure first 5 formal referral agreements with Tehran hospitals; begin targeted digital ad campaign in Tehran.</w:t>
      </w:r>
    </w:p>
    <w:p>
      <w:pPr>
        <w:pStyle w:val="BodyText"/>
      </w:pPr>
      <w:r>
        <w:rPr>
          <w:bCs/>
          <w:b/>
        </w:rPr>
        <w:t xml:space="preserve">Months 7-12:</w:t>
      </w:r>
      <w:r>
        <w:t xml:space="preserve"> </w:t>
      </w:r>
      <w:r>
        <w:t xml:space="preserve">Expand workshop program to 8 districts; establish partnerships with 3 major Tehran schools for early intervention referrals; implement Sehat Card reimbursement process for OT services; evaluate and refine Marketing Plan based on Tehran client feedback.</w:t>
      </w:r>
    </w:p>
    <w:bookmarkEnd w:id="24"/>
    <w:bookmarkStart w:id="25" w:name="X6c278fcfa2fb86fa9f9cdb2c5efb8e27c7b7a9e"/>
    <w:p>
      <w:pPr>
        <w:pStyle w:val="Heading2"/>
      </w:pPr>
      <w:r>
        <w:t xml:space="preserve">Budget Allocation: Efficient Resource Utilization</w:t>
      </w:r>
    </w:p>
    <w:p>
      <w:pPr>
        <w:pStyle w:val="FirstParagraph"/>
      </w:pPr>
      <w:r>
        <w:t xml:space="preserve">The proposed budget prioritizes high-impact, culturally appropriate tactics within the Iran Tehran context. Key allocations include:</w:t>
      </w:r>
      <w:r>
        <w:t xml:space="preserve"> </w:t>
      </w:r>
      <w:r>
        <w:t xml:space="preserve">* 40%: Content creation (Persian materials, videos) and website development</w:t>
      </w:r>
      <w:r>
        <w:t xml:space="preserve"> </w:t>
      </w:r>
      <w:r>
        <w:t xml:space="preserve">* 25%: Community outreach events &amp; partnership development in Tehran</w:t>
      </w:r>
      <w:r>
        <w:t xml:space="preserve"> </w:t>
      </w:r>
      <w:r>
        <w:t xml:space="preserve">* 20%: Targeted digital marketing campaigns (Telegram, Instagram ads targeting Tehran)</w:t>
      </w:r>
      <w:r>
        <w:t xml:space="preserve"> </w:t>
      </w:r>
      <w:r>
        <w:t xml:space="preserve">* 15%: Hospital partnership initiatives &amp; referral program management</w:t>
      </w:r>
    </w:p>
    <w:bookmarkEnd w:id="25"/>
    <w:bookmarkStart w:id="26" w:name="measurement-of-success-for-iran-tehran"/>
    <w:p>
      <w:pPr>
        <w:pStyle w:val="Heading2"/>
      </w:pPr>
      <w:r>
        <w:t xml:space="preserve">Measurement of Success for Iran Tehran</w:t>
      </w:r>
    </w:p>
    <w:p>
      <w:pPr>
        <w:pStyle w:val="FirstParagraph"/>
      </w:pPr>
      <w:r>
        <w:t xml:space="preserve">Success will be measured using specific KPIs relevant to the Iran Tehran market:</w:t>
      </w:r>
      <w:r>
        <w:t xml:space="preserve"> </w:t>
      </w:r>
      <w:r>
        <w:t xml:space="preserve">* **Awareness:** 40% increase in organic website traffic from Tehran within 6 months; 70% of target audience (referrers, community) understanding OT scope after workshops.</w:t>
      </w:r>
      <w:r>
        <w:t xml:space="preserve"> </w:t>
      </w:r>
      <w:r>
        <w:t xml:space="preserve">* **Engagement:** 15+ new hospital referral partnerships established in Tehran within Year One; Minimum of 250 unique community workshop attendees in Tehran.</w:t>
      </w:r>
      <w:r>
        <w:t xml:space="preserve"> </w:t>
      </w:r>
      <w:r>
        <w:t xml:space="preserve">* **Conversion:** 35% increase in new client appointments from referrals within six months; Achieve a client retention rate of 70% for OT services after initial assessment.</w:t>
      </w:r>
      <w:r>
        <w:t xml:space="preserve"> </w:t>
      </w:r>
      <w:r>
        <w:t xml:space="preserve">* **Impact:** Documented improvements in clients' functional abilities (e.g., ability to perform ADLs independently) as reported by Occupational Therapists, demonstrating tangible value.</w:t>
      </w:r>
    </w:p>
    <w:bookmarkEnd w:id="26"/>
    <w:bookmarkStart w:id="27" w:name="Xa98100824d1559adac69108d2dd85b97b3fa671"/>
    <w:p>
      <w:pPr>
        <w:pStyle w:val="Heading2"/>
      </w:pPr>
      <w:r>
        <w:t xml:space="preserve">Conclusion: Positioning Occupational Therapist as Essential in Iran Tehran</w:t>
      </w:r>
    </w:p>
    <w:p>
      <w:pPr>
        <w:pStyle w:val="FirstParagraph"/>
      </w:pPr>
      <w:r>
        <w:t xml:space="preserve">This Marketing Plan is not merely about promoting a service; it's about strategically integrating the vital role of the Occupational Therapist into the fabric of healthcare and daily life across Iran Tehran. By addressing cultural perceptions, leveraging local partnerships, utilizing trusted communication channels within Tehran, and demonstrating clear value through outcomes, this plan will create sustainable demand for Occupational Therapist services. It transforms a misunderstood specialty into an indispensable pillar of holistic health in Iran's most dynamic city. The success of this Marketing Plan directly contributes to improving the quality of life for countless individuals navigating health challenges across Tehran, proving that Occupational Therapy is not a luxury but a fundamental necessity within Iran Tehran's healthcare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Iran Tehran</dc:title>
  <dc:creator/>
  <dc:language>en</dc:language>
  <cp:keywords/>
  <dcterms:created xsi:type="dcterms:W3CDTF">2026-07-21T00:24:38Z</dcterms:created>
  <dcterms:modified xsi:type="dcterms:W3CDTF">2026-07-21T00:24:38Z</dcterms:modified>
</cp:coreProperties>
</file>

<file path=docProps/custom.xml><?xml version="1.0" encoding="utf-8"?>
<Properties xmlns="http://schemas.openxmlformats.org/officeDocument/2006/custom-properties" xmlns:vt="http://schemas.openxmlformats.org/officeDocument/2006/docPropsVTypes"/>
</file>