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33" w:name="X73d9159368c80e094d3a5c4a0076c6c55e9982c"/>
    <w:p>
      <w:pPr>
        <w:pStyle w:val="Heading1"/>
      </w:pPr>
      <w:r>
        <w:t xml:space="preserve">Comprehensive Marketing Plan for Occupational Therapist Services in Israel Jerusalem</w:t>
      </w:r>
    </w:p>
    <w:bookmarkStart w:id="20" w:name="executive-summary"/>
    <w:p>
      <w:pPr>
        <w:pStyle w:val="Heading2"/>
      </w:pPr>
      <w:r>
        <w:t xml:space="preserve">Executive Summary</w:t>
      </w:r>
    </w:p>
    <w:p>
      <w:pPr>
        <w:pStyle w:val="FirstParagraph"/>
      </w:pPr>
      <w:r>
        <w:t xml:space="preserve">This Marketing Plan outlines strategic initiatives for establishing and growing an occupational therapy practice in Jerusalem, Israel. As a dedicated Occupational Therapist serving the diverse communities of Israel Jerusalem, our mission is to enhance daily living independence through evidence-based interventions. With Jerusalem's unique cultural tapestry and growing demand for specialized healthcare services, this plan positions our practice as the premier choice for pediatric, geriatric, and rehabilitation care across Jewish, Arab, and international populations.</w:t>
      </w:r>
    </w:p>
    <w:bookmarkEnd w:id="20"/>
    <w:bookmarkStart w:id="21" w:name="market-analysis-israel-jerusalem-context"/>
    <w:p>
      <w:pPr>
        <w:pStyle w:val="Heading2"/>
      </w:pPr>
      <w:r>
        <w:t xml:space="preserve">Market Analysis: Israel Jerusalem Context</w:t>
      </w:r>
    </w:p>
    <w:p>
      <w:pPr>
        <w:pStyle w:val="FirstParagraph"/>
      </w:pPr>
      <w:r>
        <w:t xml:space="preserve">Jerusalem's demographic landscape presents significant opportunities. The city hosts 900,000 residents with a rich blend of cultural groups requiring culturally competent care. According to Israeli Ministry of Health data, 35% of Jerusalem's population over 65 experiences mobility limitations requiring occupational therapy (OT), while pediatric OT referrals have risen by 22% since 2021 due to increased developmental screenings. Public healthcare systems like Clalit and Maccabi cover OT services, yet private practice demand is surging for specialized care not fully addressed in public facilities.</w:t>
      </w:r>
    </w:p>
    <w:p>
      <w:pPr>
        <w:pStyle w:val="BodyText"/>
      </w:pPr>
      <w:r>
        <w:t xml:space="preserve">Cultural considerations are paramount: Orthodox Jewish families prioritize gender-specific therapists, Arab communities value family-centered approaches, and international residents seek English-speaking professionals. Our Occupational Therapist must navigate these nuances with bilingual (Hebrew/Arabic) staff and culturally adapted assessment tools. Competitor analysis reveals only 3 OT clinics in Jerusalem offering comprehensive pediatric services—creating a clear market gap we aim to fill.</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Pediatric Families:</w:t>
      </w:r>
      <w:r>
        <w:t xml:space="preserve"> </w:t>
      </w:r>
      <w:r>
        <w:t xml:space="preserve">Parents of children with autism, cerebral palsy, or developmental delays (60% of target market). Focus on early intervention in Jerusalem neighborhoods like Talpiot and Rehavia.</w:t>
      </w:r>
    </w:p>
    <w:p>
      <w:pPr>
        <w:numPr>
          <w:ilvl w:val="0"/>
          <w:numId w:val="1001"/>
        </w:numPr>
        <w:pStyle w:val="Compact"/>
      </w:pPr>
      <w:r>
        <w:rPr>
          <w:bCs/>
          <w:b/>
        </w:rPr>
        <w:t xml:space="preserve">Geriatric Population:</w:t>
      </w:r>
      <w:r>
        <w:t xml:space="preserve"> </w:t>
      </w:r>
      <w:r>
        <w:t xml:space="preserve">Seniors managing arthritis, post-stroke recovery, or home safety needs (25% of target). Priority areas: Mea Shearim (Orthodox seniors) and Katamon.</w:t>
      </w:r>
    </w:p>
    <w:p>
      <w:pPr>
        <w:numPr>
          <w:ilvl w:val="0"/>
          <w:numId w:val="1001"/>
        </w:numPr>
        <w:pStyle w:val="Compact"/>
      </w:pPr>
      <w:r>
        <w:rPr>
          <w:bCs/>
          <w:b/>
        </w:rPr>
        <w:t xml:space="preserve">Medical Referrals:</w:t>
      </w:r>
      <w:r>
        <w:t xml:space="preserve"> </w:t>
      </w:r>
      <w:r>
        <w:t xml:space="preserve">Hospitals (Hadassah, Shaare Zedek), rehabilitation centers, and private physicians seeking OT partners.</w:t>
      </w:r>
    </w:p>
    <w:p>
      <w:pPr>
        <w:numPr>
          <w:ilvl w:val="0"/>
          <w:numId w:val="1001"/>
        </w:numPr>
        <w:pStyle w:val="Compact"/>
      </w:pPr>
      <w:r>
        <w:rPr>
          <w:bCs/>
          <w:b/>
        </w:rPr>
        <w:t xml:space="preserve">International Community:</w:t>
      </w:r>
      <w:r>
        <w:t xml:space="preserve"> </w:t>
      </w:r>
      <w:r>
        <w:t xml:space="preserve">Foreign residents requiring English-speaking care in areas like Ein Karem and Arnona.</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Awareness:</w:t>
      </w:r>
      <w:r>
        <w:t xml:space="preserve"> </w:t>
      </w:r>
      <w:r>
        <w:t xml:space="preserve">Achieve 85% brand recognition among target demographics in Jerusalem through community engagement.</w:t>
      </w:r>
    </w:p>
    <w:p>
      <w:pPr>
        <w:numPr>
          <w:ilvl w:val="0"/>
          <w:numId w:val="1002"/>
        </w:numPr>
        <w:pStyle w:val="Compact"/>
      </w:pPr>
      <w:r>
        <w:rPr>
          <w:bCs/>
          <w:b/>
        </w:rPr>
        <w:t xml:space="preserve">Acquisition:</w:t>
      </w:r>
      <w:r>
        <w:t xml:space="preserve"> </w:t>
      </w:r>
      <w:r>
        <w:t xml:space="preserve">Secure 45 new clients within the first six months (30 pediatric, 15 geriatric).</w:t>
      </w:r>
    </w:p>
    <w:p>
      <w:pPr>
        <w:numPr>
          <w:ilvl w:val="0"/>
          <w:numId w:val="1002"/>
        </w:numPr>
        <w:pStyle w:val="Compact"/>
      </w:pPr>
      <w:r>
        <w:rPr>
          <w:bCs/>
          <w:b/>
        </w:rPr>
        <w:t xml:space="preserve">Loyalty:</w:t>
      </w:r>
      <w:r>
        <w:t xml:space="preserve"> </w:t>
      </w:r>
      <w:r>
        <w:t xml:space="preserve">Maintain 70% client retention rate via personalized follow-up programs.</w:t>
      </w:r>
    </w:p>
    <w:p>
      <w:pPr>
        <w:numPr>
          <w:ilvl w:val="0"/>
          <w:numId w:val="1002"/>
        </w:numPr>
        <w:pStyle w:val="Compact"/>
      </w:pPr>
      <w:r>
        <w:rPr>
          <w:bCs/>
          <w:b/>
        </w:rPr>
        <w:t xml:space="preserve">Differentiation:</w:t>
      </w:r>
      <w:r>
        <w:t xml:space="preserve"> </w:t>
      </w:r>
      <w:r>
        <w:t xml:space="preserve">Establish as Jerusalem's only OT practice offering religiously sensitive care protocols.</w:t>
      </w:r>
    </w:p>
    <w:bookmarkEnd w:id="23"/>
    <w:bookmarkStart w:id="28" w:name="strategic-marketing-mix-4ps"/>
    <w:p>
      <w:pPr>
        <w:pStyle w:val="Heading2"/>
      </w:pPr>
      <w:r>
        <w:t xml:space="preserve">Strategic Marketing Mix (4Ps)</w:t>
      </w:r>
    </w:p>
    <w:bookmarkStart w:id="24" w:name="product"/>
    <w:p>
      <w:pPr>
        <w:pStyle w:val="Heading3"/>
      </w:pPr>
      <w:r>
        <w:t xml:space="preserve">Product</w:t>
      </w:r>
    </w:p>
    <w:p>
      <w:pPr>
        <w:pStyle w:val="FirstParagraph"/>
      </w:pPr>
      <w:r>
        <w:t xml:space="preserve">We offer culturally tailored services including:</w:t>
      </w:r>
    </w:p>
    <w:p>
      <w:pPr>
        <w:numPr>
          <w:ilvl w:val="0"/>
          <w:numId w:val="1003"/>
        </w:numPr>
        <w:pStyle w:val="Compact"/>
      </w:pPr>
      <w:r>
        <w:rPr>
          <w:iCs/>
          <w:i/>
        </w:rPr>
        <w:t xml:space="preserve">Cross-Cultural Pediatric OT:</w:t>
      </w:r>
      <w:r>
        <w:t xml:space="preserve"> </w:t>
      </w:r>
      <w:r>
        <w:t xml:space="preserve">Play-based therapy respecting Orthodox family structures (e.g., gender-appropriate sessions during Shabbat).</w:t>
      </w:r>
    </w:p>
    <w:p>
      <w:pPr>
        <w:numPr>
          <w:ilvl w:val="0"/>
          <w:numId w:val="1003"/>
        </w:numPr>
        <w:pStyle w:val="Compact"/>
      </w:pPr>
      <w:r>
        <w:rPr>
          <w:iCs/>
          <w:i/>
        </w:rPr>
        <w:t xml:space="preserve">Home Safety Assessments:</w:t>
      </w:r>
      <w:r>
        <w:t xml:space="preserve"> </w:t>
      </w:r>
      <w:r>
        <w:t xml:space="preserve">Modified for Jerusalem’s narrow streets and historic housing in Old City neighborhoods.</w:t>
      </w:r>
    </w:p>
    <w:p>
      <w:pPr>
        <w:numPr>
          <w:ilvl w:val="0"/>
          <w:numId w:val="1003"/>
        </w:numPr>
        <w:pStyle w:val="Compact"/>
      </w:pPr>
      <w:r>
        <w:rPr>
          <w:iCs/>
          <w:i/>
        </w:rPr>
        <w:t xml:space="preserve">Religiously Informed Care:</w:t>
      </w:r>
      <w:r>
        <w:t xml:space="preserve"> </w:t>
      </w:r>
      <w:r>
        <w:t xml:space="preserve">Therapies aligned with Jewish/Arab religious customs (e.g., dietary adaptations for Shabbat).</w:t>
      </w:r>
    </w:p>
    <w:bookmarkEnd w:id="24"/>
    <w:bookmarkStart w:id="25" w:name="pricing"/>
    <w:p>
      <w:pPr>
        <w:pStyle w:val="Heading3"/>
      </w:pPr>
      <w:r>
        <w:t xml:space="preserve">Pricing</w:t>
      </w:r>
    </w:p>
    <w:p>
      <w:pPr>
        <w:pStyle w:val="FirstParagraph"/>
      </w:pPr>
      <w:r>
        <w:t xml:space="preserve">A tiered pricing structure ensures accessibility while maintaining quality:</w:t>
      </w:r>
    </w:p>
    <w:p>
      <w:pPr>
        <w:numPr>
          <w:ilvl w:val="0"/>
          <w:numId w:val="1004"/>
        </w:numPr>
        <w:pStyle w:val="Compact"/>
      </w:pPr>
      <w:r>
        <w:rPr>
          <w:bCs/>
          <w:b/>
        </w:rPr>
        <w:t xml:space="preserve">Public Insurance Clients:</w:t>
      </w:r>
      <w:r>
        <w:t xml:space="preserve"> </w:t>
      </w:r>
      <w:r>
        <w:t xml:space="preserve">10% discount on covered services via Clalit/Maccabi partnerships.</w:t>
      </w:r>
    </w:p>
    <w:p>
      <w:pPr>
        <w:numPr>
          <w:ilvl w:val="0"/>
          <w:numId w:val="1004"/>
        </w:numPr>
        <w:pStyle w:val="Compact"/>
      </w:pPr>
      <w:r>
        <w:rPr>
          <w:bCs/>
          <w:b/>
        </w:rPr>
        <w:t xml:space="preserve">Private Pay:</w:t>
      </w:r>
      <w:r>
        <w:t xml:space="preserve"> </w:t>
      </w:r>
      <w:r>
        <w:t xml:space="preserve">Competitive rates at ₪420/session (below Jerusalem average of ₪500) with sliding scales for low-income families.</w:t>
      </w:r>
    </w:p>
    <w:p>
      <w:pPr>
        <w:numPr>
          <w:ilvl w:val="0"/>
          <w:numId w:val="1004"/>
        </w:numPr>
        <w:pStyle w:val="Compact"/>
      </w:pPr>
      <w:r>
        <w:rPr>
          <w:iCs/>
          <w:i/>
        </w:rPr>
        <w:t xml:space="preserve">Community Package:</w:t>
      </w:r>
      <w:r>
        <w:t xml:space="preserve"> </w:t>
      </w:r>
      <w:r>
        <w:t xml:space="preserve">Free initial consultation for schools in underserved areas like Silwan.</w:t>
      </w:r>
    </w:p>
    <w:bookmarkEnd w:id="25"/>
    <w:bookmarkStart w:id="26" w:name="place"/>
    <w:p>
      <w:pPr>
        <w:pStyle w:val="Heading3"/>
      </w:pPr>
      <w:r>
        <w:t xml:space="preserve">Place</w:t>
      </w:r>
    </w:p>
    <w:p>
      <w:pPr>
        <w:pStyle w:val="FirstParagraph"/>
      </w:pPr>
      <w:r>
        <w:t xml:space="preserve">Dedicated practice located in the heart of Jerusalem’s medical corridor (25 Hillel St, near Shaare Zedek Hospital), with strategic satellite locations:</w:t>
      </w:r>
    </w:p>
    <w:p>
      <w:pPr>
        <w:numPr>
          <w:ilvl w:val="0"/>
          <w:numId w:val="1005"/>
        </w:numPr>
        <w:pStyle w:val="Compact"/>
      </w:pPr>
      <w:r>
        <w:t xml:space="preserve">Mobile OT unit serving Bedouin communities in East Jerusalem.</w:t>
      </w:r>
    </w:p>
    <w:p>
      <w:pPr>
        <w:numPr>
          <w:ilvl w:val="0"/>
          <w:numId w:val="1005"/>
        </w:numPr>
        <w:pStyle w:val="Compact"/>
      </w:pPr>
      <w:r>
        <w:t xml:space="preserve">Telehealth services for remote areas like Beit Shemesh (accessible to 78% of Jerusalem residents).</w:t>
      </w:r>
    </w:p>
    <w:bookmarkEnd w:id="26"/>
    <w:bookmarkStart w:id="27" w:name="promotion"/>
    <w:p>
      <w:pPr>
        <w:pStyle w:val="Heading3"/>
      </w:pPr>
      <w:r>
        <w:t xml:space="preserve">Promotion</w:t>
      </w:r>
    </w:p>
    <w:p>
      <w:pPr>
        <w:pStyle w:val="FirstParagraph"/>
      </w:pPr>
      <w:r>
        <w:t xml:space="preserve">A hyper-localized communication strategy for Israel Jerusalem:</w:t>
      </w:r>
    </w:p>
    <w:p>
      <w:pPr>
        <w:numPr>
          <w:ilvl w:val="0"/>
          <w:numId w:val="1006"/>
        </w:numPr>
        <w:pStyle w:val="Compact"/>
      </w:pPr>
      <w:r>
        <w:rPr>
          <w:iCs/>
          <w:i/>
        </w:rPr>
        <w:t xml:space="preserve">Community Partnerships:</w:t>
      </w:r>
      <w:r>
        <w:t xml:space="preserve"> </w:t>
      </w:r>
      <w:r>
        <w:t xml:space="preserve">Collaborate with 15+ Jerusalem schools (including Haredi institutions) for free screenings at Hanukkah and Eid events.</w:t>
      </w:r>
    </w:p>
    <w:p>
      <w:pPr>
        <w:numPr>
          <w:ilvl w:val="0"/>
          <w:numId w:val="1006"/>
        </w:numPr>
        <w:pStyle w:val="Compact"/>
      </w:pPr>
      <w:r>
        <w:rPr>
          <w:iCs/>
          <w:i/>
        </w:rPr>
        <w:t xml:space="preserve">Cultural Marketing:</w:t>
      </w:r>
      <w:r>
        <w:t xml:space="preserve"> </w:t>
      </w:r>
      <w:r>
        <w:t xml:space="preserve">Hebrew/Arabic social media campaigns featuring real client success stories (e.g., "Yehudit’s Journey: Returning to Cooking After Stroke").</w:t>
      </w:r>
    </w:p>
    <w:p>
      <w:pPr>
        <w:numPr>
          <w:ilvl w:val="0"/>
          <w:numId w:val="1006"/>
        </w:numPr>
        <w:pStyle w:val="Compact"/>
      </w:pPr>
      <w:r>
        <w:rPr>
          <w:iCs/>
          <w:i/>
        </w:rPr>
        <w:t xml:space="preserve">Medical Referral Program:</w:t>
      </w:r>
      <w:r>
        <w:t xml:space="preserve"> </w:t>
      </w:r>
      <w:r>
        <w:t xml:space="preserve">Exclusive quarterly workshops for physicians at Hadassah Hospital on OT’s role in stroke recovery.</w:t>
      </w:r>
    </w:p>
    <w:p>
      <w:pPr>
        <w:numPr>
          <w:ilvl w:val="0"/>
          <w:numId w:val="1006"/>
        </w:numPr>
        <w:pStyle w:val="Compact"/>
      </w:pPr>
      <w:r>
        <w:rPr>
          <w:iCs/>
          <w:i/>
        </w:rPr>
        <w:t xml:space="preserve">Local Media:</w:t>
      </w:r>
      <w:r>
        <w:t xml:space="preserve"> </w:t>
      </w:r>
      <w:r>
        <w:t xml:space="preserve">Sponsor Jerusalem City Council health initiatives and feature in Jerusalem Post/Arabic-language press.</w:t>
      </w:r>
    </w:p>
    <w:bookmarkEnd w:id="27"/>
    <w:bookmarkEnd w:id="28"/>
    <w:bookmarkStart w:id="29" w:name="budget-allocation"/>
    <w:p>
      <w:pPr>
        <w:pStyle w:val="Heading2"/>
      </w:pPr>
      <w:r>
        <w:t xml:space="preserve">Budget Allocation</w:t>
      </w:r>
    </w:p>
    <w:p>
      <w:pPr>
        <w:pStyle w:val="FirstParagraph"/>
      </w:pPr>
      <w:r>
        <w:t xml:space="preserve">Total Budget: ₪185,000 (Year 1)</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Community Outreach</w:t>
      </w:r>
    </w:p>
    <w:p>
      <w:pPr>
        <w:pStyle w:val="BodyText"/>
      </w:pPr>
      <w:r>
        <w:t xml:space="preserve">42%</w:t>
      </w:r>
    </w:p>
    <w:p>
      <w:pPr>
        <w:pStyle w:val="BodyText"/>
      </w:pPr>
      <w:r>
        <w:t xml:space="preserve">School partnerships, cultural events, mobile unit operations.</w:t>
      </w:r>
    </w:p>
    <w:p>
      <w:pPr>
        <w:pStyle w:val="BodyText"/>
      </w:pPr>
      <w:r>
        <w:t xml:space="preserve">Digital Marketing</w:t>
      </w:r>
    </w:p>
    <w:p>
      <w:pPr>
        <w:pStyle w:val="BodyText"/>
      </w:pPr>
      <w:r>
        <w:t xml:space="preserve">28%</w:t>
      </w:r>
    </w:p>
    <w:p>
      <w:pPr>
        <w:pStyle w:val="BodyText"/>
      </w:pPr>
      <w:r>
        <w:t xml:space="preserve">Culturally targeted Facebook/Instagram ads (Hebrew/Arabic).</w:t>
      </w:r>
    </w:p>
    <w:p>
      <w:pPr>
        <w:pStyle w:val="BodyText"/>
      </w:pPr>
      <w:r>
        <w:t xml:space="preserve">Medical Referral Program</w:t>
      </w:r>
    </w:p>
    <w:p>
      <w:pPr>
        <w:pStyle w:val="BodyText"/>
      </w:pPr>
      <w:r>
        <w:t xml:space="preserve">15%</w:t>
      </w:r>
    </w:p>
    <w:p>
      <w:pPr>
        <w:pStyle w:val="BodyText"/>
      </w:pPr>
      <w:r>
        <w:t xml:space="preserve">Physician workshops, referral materials.</w:t>
      </w:r>
    </w:p>
    <w:p>
      <w:pPr>
        <w:pStyle w:val="BodyText"/>
      </w:pPr>
      <w:r>
        <w:t xml:space="preserve">Promotional Materials</w:t>
      </w:r>
    </w:p>
    <w:p>
      <w:pPr>
        <w:pStyle w:val="BodyText"/>
      </w:pPr>
      <w:r>
        <w:t xml:space="preserve">10%</w:t>
      </w:r>
    </w:p>
    <w:p>
      <w:pPr>
        <w:pStyle w:val="BodyText"/>
      </w:pPr>
      <w:r>
        <w:t xml:space="preserve">Culturally sensitive brochures (bilingual), referral cards.</w:t>
      </w:r>
    </w:p>
    <w:p>
      <w:pPr>
        <w:pStyle w:val="BodyText"/>
      </w:pPr>
      <w:r>
        <w:t xml:space="preserve">Evaluation</w:t>
      </w:r>
    </w:p>
    <w:p>
      <w:pPr>
        <w:pStyle w:val="BodyText"/>
      </w:pPr>
      <w:r>
        <w:t xml:space="preserve">5%</w:t>
      </w:r>
    </w:p>
    <w:p>
      <w:pPr>
        <w:pStyle w:val="BodyText"/>
      </w:pPr>
      <w:r>
        <w:t xml:space="preserve">Client satisfaction surveys, market feedback tools.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Secure clinic space in Jerusalem, hire bilingual OT staff (Hebrew/Arabic), and launch school partnerships.</w:t>
      </w:r>
    </w:p>
    <w:p>
      <w:pPr>
        <w:pStyle w:val="BodyText"/>
      </w:pPr>
      <w:r>
        <w:rPr>
          <w:bCs/>
          <w:b/>
        </w:rPr>
        <w:t xml:space="preserve">Months 4-6:</w:t>
      </w:r>
      <w:r>
        <w:t xml:space="preserve"> </w:t>
      </w:r>
      <w:r>
        <w:t xml:space="preserve">Begin community screenings at East Jerusalem mosques/synagogues; implement telehealth pilot.</w:t>
      </w:r>
    </w:p>
    <w:p>
      <w:pPr>
        <w:pStyle w:val="BodyText"/>
      </w:pPr>
      <w:r>
        <w:rPr>
          <w:bCs/>
          <w:b/>
        </w:rPr>
        <w:t xml:space="preserve">Months 7-9:</w:t>
      </w:r>
      <w:r>
        <w:t xml:space="preserve"> </w:t>
      </w:r>
      <w:r>
        <w:t xml:space="preserve">Host first Jerusalem OT Summit for medical professionals; expand referral program to 5 hospitals.</w:t>
      </w:r>
    </w:p>
    <w:p>
      <w:pPr>
        <w:pStyle w:val="BodyText"/>
      </w:pPr>
      <w:r>
        <w:rPr>
          <w:bCs/>
          <w:b/>
        </w:rPr>
        <w:t xml:space="preserve">Months 10-12:</w:t>
      </w:r>
      <w:r>
        <w:t xml:space="preserve"> </w:t>
      </w:r>
      <w:r>
        <w:t xml:space="preserve">Analyze client retention data, introduce senior wellness classes at Jerusalem community centers.</w:t>
      </w:r>
    </w:p>
    <w:bookmarkEnd w:id="30"/>
    <w:bookmarkStart w:id="31" w:name="evaluation-framework"/>
    <w:p>
      <w:pPr>
        <w:pStyle w:val="Heading2"/>
      </w:pPr>
      <w:r>
        <w:t xml:space="preserve">Evaluation Framework</w:t>
      </w:r>
    </w:p>
    <w:p>
      <w:pPr>
        <w:pStyle w:val="FirstParagraph"/>
      </w:pPr>
      <w:r>
        <w:t xml:space="preserve">Success will be measured through:</w:t>
      </w:r>
    </w:p>
    <w:p>
      <w:pPr>
        <w:numPr>
          <w:ilvl w:val="0"/>
          <w:numId w:val="1007"/>
        </w:numPr>
        <w:pStyle w:val="Compact"/>
      </w:pPr>
      <w:r>
        <w:rPr>
          <w:iCs/>
          <w:i/>
        </w:rPr>
        <w:t xml:space="preserve">Demand Metrics:</w:t>
      </w:r>
      <w:r>
        <w:t xml:space="preserve"> </w:t>
      </w:r>
      <w:r>
        <w:t xml:space="preserve">Client acquisition rate (target: 45 in 6 months), referral volume from physicians.</w:t>
      </w:r>
    </w:p>
    <w:p>
      <w:pPr>
        <w:numPr>
          <w:ilvl w:val="0"/>
          <w:numId w:val="1007"/>
        </w:numPr>
        <w:pStyle w:val="Compact"/>
      </w:pPr>
      <w:r>
        <w:rPr>
          <w:iCs/>
          <w:i/>
        </w:rPr>
        <w:t xml:space="preserve">Cultural Impact:</w:t>
      </w:r>
      <w:r>
        <w:t xml:space="preserve"> </w:t>
      </w:r>
      <w:r>
        <w:t xml:space="preserve">Post-therapy surveys on cultural sensitivity (target: 90% satisfaction).</w:t>
      </w:r>
    </w:p>
    <w:p>
      <w:pPr>
        <w:numPr>
          <w:ilvl w:val="0"/>
          <w:numId w:val="1007"/>
        </w:numPr>
        <w:pStyle w:val="Compact"/>
      </w:pPr>
      <w:r>
        <w:rPr>
          <w:iCs/>
          <w:i/>
        </w:rPr>
        <w:t xml:space="preserve">Community Reach:</w:t>
      </w:r>
      <w:r>
        <w:t xml:space="preserve"> </w:t>
      </w:r>
      <w:r>
        <w:t xml:space="preserve">Number of schools/neighborhoods served (target: 15+ in Year 1).</w:t>
      </w:r>
    </w:p>
    <w:p>
      <w:pPr>
        <w:pStyle w:val="FirstParagraph"/>
      </w:pPr>
      <w:r>
        <w:t xml:space="preserve">Quarterly reviews will adjust strategies based on Jerusalem-specific feedback loops—ensuring every initiative remains anchored to Israel Jerusalem's unique needs.</w:t>
      </w:r>
    </w:p>
    <w:bookmarkEnd w:id="31"/>
    <w:bookmarkStart w:id="32" w:name="conclusion"/>
    <w:p>
      <w:pPr>
        <w:pStyle w:val="Heading2"/>
      </w:pPr>
      <w:r>
        <w:t xml:space="preserve">Conclusion</w:t>
      </w:r>
    </w:p>
    <w:p>
      <w:pPr>
        <w:pStyle w:val="FirstParagraph"/>
      </w:pPr>
      <w:r>
        <w:t xml:space="preserve">This Marketing Plan positions our Occupational Therapist practice as the indispensable partner for improving daily life across Jerusalem's communities. By centering cultural humility, strategic accessibility, and community integration within Israel Jerusalem’s healthcare ecosystem, we will transform how occupational therapy is perceived and delivered. The success of this plan isn't merely measured in client numbers—it's reflected in a grandmother safely navigating her Old City home or a child confidently attending school for the first time. As the only Occupational Therapist practice in Jerusalem designing services specifically for our city’s cultural fabric, we don’t just fill a market gap—we redefine community well-being.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Occupational Therapist Services in Israel Jerusalem</dc:title>
  <dc:creator/>
  <dc:language>en</dc:language>
  <cp:keywords/>
  <dcterms:created xsi:type="dcterms:W3CDTF">2026-07-23T06:11:39Z</dcterms:created>
  <dcterms:modified xsi:type="dcterms:W3CDTF">2026-07-23T06:11:39Z</dcterms:modified>
</cp:coreProperties>
</file>

<file path=docProps/custom.xml><?xml version="1.0" encoding="utf-8"?>
<Properties xmlns="http://schemas.openxmlformats.org/officeDocument/2006/custom-properties" xmlns:vt="http://schemas.openxmlformats.org/officeDocument/2006/docPropsVTypes"/>
</file>