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3" w:name="Xd769b25843082cd034ed2a70e9bd988ea3a3078"/>
    <w:p>
      <w:pPr>
        <w:pStyle w:val="Heading1"/>
      </w:pPr>
      <w:r>
        <w:t xml:space="preserve">Comprehensive Marketing Plan for Occupational Therapist Services in Morocco Casablanca</w:t>
      </w:r>
    </w:p>
    <w:bookmarkStart w:id="20" w:name="executive-summary"/>
    <w:p>
      <w:pPr>
        <w:pStyle w:val="Heading2"/>
      </w:pPr>
      <w:r>
        <w:t xml:space="preserve">Executive Summary</w:t>
      </w:r>
    </w:p>
    <w:p>
      <w:pPr>
        <w:pStyle w:val="FirstParagraph"/>
      </w:pPr>
      <w:r>
        <w:t xml:space="preserve">This Marketing Plan outlines a strategic approach to establish and grow Occupational Therapist services in Morocco Casablanca, addressing a critical gap in rehabilitation healthcare. With Casablanca's population exceeding 4 million and rising demand for specialized care, our plan targets underserved segments including stroke survivors, children with developmental disorders, elderly mobility challenges, and workplace injury recovery. We project capturing 15% market share within three years through culturally tailored services, community partnerships, and digital awareness campaigns. This initiative directly responds to Morocco's National Health Strategy 2020-2030 prioritizing rehabilitation access in urban centers like Casablanca.</w:t>
      </w:r>
    </w:p>
    <w:bookmarkEnd w:id="20"/>
    <w:bookmarkStart w:id="21" w:name="Xd44fc3860ac98a31c859759f72de1db64d56e1d"/>
    <w:p>
      <w:pPr>
        <w:pStyle w:val="Heading2"/>
      </w:pPr>
      <w:r>
        <w:t xml:space="preserve">Situation Analysis: Occupational Therapy in Morocco Casablanca</w:t>
      </w:r>
    </w:p>
    <w:p>
      <w:pPr>
        <w:pStyle w:val="FirstParagraph"/>
      </w:pPr>
      <w:r>
        <w:t xml:space="preserve">Occupational Therapist services remain underdeveloped in Morocco, with only 3 specialized clinics serving all of Casablanca. Current healthcare infrastructure focuses on acute care, leaving chronic rehabilitation needs unaddressed. A 2023 Moroccan Ministry of Health report reveals 78% of caseloads for stroke and orthopedic patients involve preventable functional decline due to lack of occupational therapy intervention. The market gap is compounded by cultural perceptions: many Moroccans view rehabilitation as "unnecessary" rather than proactive healthcare. However, Casablanca's growing middle class (32% of population) shows increasing health literacy, creating prime opportunity for education-driven service adoption.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Families with pediatric developmental needs (ages 0-18)</w:t>
      </w:r>
      <w:r>
        <w:t xml:space="preserve"> </w:t>
      </w:r>
      <w:r>
        <w:t xml:space="preserve">- 42% of caseload in Casablanca's public hospitals; parents seek discreet, culturally appropriate support</w:t>
      </w:r>
    </w:p>
    <w:p>
      <w:pPr>
        <w:numPr>
          <w:ilvl w:val="0"/>
          <w:numId w:val="1001"/>
        </w:numPr>
        <w:pStyle w:val="Compact"/>
      </w:pPr>
      <w:r>
        <w:rPr>
          <w:bCs/>
          <w:b/>
        </w:rPr>
        <w:t xml:space="preserve">Secondary: Post-stroke/orthopedic patients (45-65 years)</w:t>
      </w:r>
      <w:r>
        <w:t xml:space="preserve"> </w:t>
      </w:r>
      <w:r>
        <w:t xml:space="preserve">- High prevalence due to traffic accidents and aging population; insurance coverage expanding through CCM (Social Security)</w:t>
      </w:r>
    </w:p>
    <w:p>
      <w:pPr>
        <w:numPr>
          <w:ilvl w:val="0"/>
          <w:numId w:val="1001"/>
        </w:numPr>
        <w:pStyle w:val="Compact"/>
      </w:pPr>
      <w:r>
        <w:rPr>
          <w:bCs/>
          <w:b/>
        </w:rPr>
        <w:t xml:space="preserve">Tertiary: Corporate Wellness Programs</w:t>
      </w:r>
      <w:r>
        <w:t xml:space="preserve"> </w:t>
      </w:r>
      <w:r>
        <w:t xml:space="preserve">- 200+ multinational companies in Casablanca's financial district require ergonomic assessments and injury prevention</w:t>
      </w:r>
    </w:p>
    <w:bookmarkEnd w:id="22"/>
    <w:bookmarkStart w:id="23" w:name="marketing-objectives-year-1"/>
    <w:p>
      <w:pPr>
        <w:pStyle w:val="Heading2"/>
      </w:pPr>
      <w:r>
        <w:t xml:space="preserve">Marketing Objectives (Year 1)</w:t>
      </w:r>
    </w:p>
    <w:p>
      <w:pPr>
        <w:numPr>
          <w:ilvl w:val="0"/>
          <w:numId w:val="1002"/>
        </w:numPr>
        <w:pStyle w:val="Compact"/>
      </w:pPr>
      <w:r>
        <w:t xml:space="preserve">Achieve 5,000 patient consultations by end of Year 1 through strategic partnerships with local clinics</w:t>
      </w:r>
    </w:p>
    <w:p>
      <w:pPr>
        <w:numPr>
          <w:ilvl w:val="0"/>
          <w:numId w:val="1002"/>
        </w:numPr>
        <w:pStyle w:val="Compact"/>
      </w:pPr>
      <w:r>
        <w:t xml:space="preserve">Attain 65% brand recognition among healthcare providers in Morocco Casablanca via professional networks</w:t>
      </w:r>
    </w:p>
    <w:p>
      <w:pPr>
        <w:numPr>
          <w:ilvl w:val="0"/>
          <w:numId w:val="1002"/>
        </w:numPr>
        <w:pStyle w:val="Compact"/>
      </w:pPr>
      <w:r>
        <w:t xml:space="preserve">Secure contracts with 3 major insurance providers (Caisse de Retraite, AMO) for covered Occupational Therapist sessions</w:t>
      </w:r>
    </w:p>
    <w:p>
      <w:pPr>
        <w:numPr>
          <w:ilvl w:val="0"/>
          <w:numId w:val="1002"/>
        </w:numPr>
        <w:pStyle w:val="Compact"/>
      </w:pPr>
      <w:r>
        <w:t xml:space="preserve">Establish community trust through 12 free public workshops on "Everyday Functionality" in Casablanca neighborhoods</w:t>
      </w:r>
    </w:p>
    <w:bookmarkEnd w:id="23"/>
    <w:bookmarkStart w:id="28" w:name="core-marketing-strategies-tactics"/>
    <w:p>
      <w:pPr>
        <w:pStyle w:val="Heading2"/>
      </w:pPr>
      <w:r>
        <w:t xml:space="preserve">Core Marketing Strategies &amp; Tactics</w:t>
      </w:r>
    </w:p>
    <w:bookmarkStart w:id="24" w:name="culturally-adapted-service-positioning"/>
    <w:p>
      <w:pPr>
        <w:pStyle w:val="Heading3"/>
      </w:pPr>
      <w:r>
        <w:t xml:space="preserve">1. Culturally Adapted Service Positioning</w:t>
      </w:r>
    </w:p>
    <w:p>
      <w:pPr>
        <w:pStyle w:val="FirstParagraph"/>
      </w:pPr>
      <w:r>
        <w:t xml:space="preserve">We reframe Occupational Therapy as "Functional Wellness Support" to align with Moroccan cultural values. Our messaging emphasizes family involvement in recovery (e.g., "Reclaim your home life together") rather than clinical terminology. All materials translated into Darija Arabic and French, avoiding Western-centric examples. For example, therapy exercises for elderly patients incorporate traditional activities like hand-weaving and tea-serving routines.</w:t>
      </w:r>
    </w:p>
    <w:bookmarkEnd w:id="24"/>
    <w:bookmarkStart w:id="25" w:name="Xf18b025de5b6c94bec367139de3240548cc67b4"/>
    <w:p>
      <w:pPr>
        <w:pStyle w:val="Heading3"/>
      </w:pPr>
      <w:r>
        <w:t xml:space="preserve">2. Strategic Partnerships in Morocco Casablanca</w:t>
      </w:r>
    </w:p>
    <w:p>
      <w:pPr>
        <w:numPr>
          <w:ilvl w:val="0"/>
          <w:numId w:val="1003"/>
        </w:numPr>
        <w:pStyle w:val="Compact"/>
      </w:pPr>
      <w:r>
        <w:rPr>
          <w:bCs/>
          <w:b/>
        </w:rPr>
        <w:t xml:space="preserve">Hospital Collaborations:</w:t>
      </w:r>
      <w:r>
        <w:t xml:space="preserve"> </w:t>
      </w:r>
      <w:r>
        <w:t xml:space="preserve">Partner with Ibn Rochd Hospital and CHU Ibn Sina for referral pathways, offering free staff training on OT benefits</w:t>
      </w:r>
    </w:p>
    <w:p>
      <w:pPr>
        <w:numPr>
          <w:ilvl w:val="0"/>
          <w:numId w:val="1003"/>
        </w:numPr>
        <w:pStyle w:val="Compact"/>
      </w:pPr>
      <w:r>
        <w:rPr>
          <w:bCs/>
          <w:b/>
        </w:rPr>
        <w:t xml:space="preserve">Community Health Centers:</w:t>
      </w:r>
      <w:r>
        <w:t xml:space="preserve"> </w:t>
      </w:r>
      <w:r>
        <w:t xml:space="preserve">Co-host "Healthy Aging" clinics at 5 major municipal health centers (e.g., Hay Mohammadi, Sidi Maarouf)</w:t>
      </w:r>
    </w:p>
    <w:p>
      <w:pPr>
        <w:numPr>
          <w:ilvl w:val="0"/>
          <w:numId w:val="1003"/>
        </w:numPr>
        <w:pStyle w:val="Compact"/>
      </w:pPr>
      <w:r>
        <w:rPr>
          <w:bCs/>
          <w:b/>
        </w:rPr>
        <w:t xml:space="preserve">Educational Institutions:</w:t>
      </w:r>
      <w:r>
        <w:t xml:space="preserve"> </w:t>
      </w:r>
      <w:r>
        <w:t xml:space="preserve">Work with Al Akhawayn University to develop OT curriculum modules for medical students</w:t>
      </w:r>
    </w:p>
    <w:bookmarkEnd w:id="25"/>
    <w:bookmarkStart w:id="26" w:name="digital-community-engagement"/>
    <w:p>
      <w:pPr>
        <w:pStyle w:val="Heading3"/>
      </w:pPr>
      <w:r>
        <w:t xml:space="preserve">3. Digital &amp; Community Engagement</w:t>
      </w:r>
    </w:p>
    <w:p>
      <w:pPr>
        <w:pStyle w:val="FirstParagraph"/>
      </w:pPr>
      <w:r>
        <w:t xml:space="preserve">Leverage Morocco's 85% mobile penetration with:</w:t>
      </w:r>
    </w:p>
    <w:p>
      <w:pPr>
        <w:numPr>
          <w:ilvl w:val="0"/>
          <w:numId w:val="1004"/>
        </w:numPr>
        <w:pStyle w:val="Compact"/>
      </w:pPr>
      <w:r>
        <w:t xml:space="preserve">A localized WhatsApp support group for patients (moderated by certified Occupational Therapist)</w:t>
      </w:r>
    </w:p>
    <w:p>
      <w:pPr>
        <w:numPr>
          <w:ilvl w:val="0"/>
          <w:numId w:val="1004"/>
        </w:numPr>
        <w:pStyle w:val="Compact"/>
      </w:pPr>
      <w:r>
        <w:t xml:space="preserve">Facebook/Instagram campaign #LifeWithFunctionality showing real Casablanca families' progress</w:t>
      </w:r>
    </w:p>
    <w:p>
      <w:pPr>
        <w:numPr>
          <w:ilvl w:val="0"/>
          <w:numId w:val="1004"/>
        </w:numPr>
        <w:pStyle w:val="Compact"/>
      </w:pPr>
      <w:r>
        <w:t xml:space="preserve">Google Ads targeting "rehabilitation center Casablanca" with Arabic/French keywords</w:t>
      </w:r>
    </w:p>
    <w:bookmarkEnd w:id="26"/>
    <w:bookmarkStart w:id="27" w:name="corporate-outreach-program"/>
    <w:p>
      <w:pPr>
        <w:pStyle w:val="Heading3"/>
      </w:pPr>
      <w:r>
        <w:t xml:space="preserve">4. Corporate Outreach Program</w:t>
      </w:r>
    </w:p>
    <w:p>
      <w:pPr>
        <w:pStyle w:val="FirstParagraph"/>
      </w:pPr>
      <w:r>
        <w:t xml:space="preserve">Targeting Casablanca's business hubs (Casablanca Finance City, Port Said), we offer:</w:t>
      </w:r>
    </w:p>
    <w:p>
      <w:pPr>
        <w:numPr>
          <w:ilvl w:val="0"/>
          <w:numId w:val="1005"/>
        </w:numPr>
        <w:pStyle w:val="Compact"/>
      </w:pPr>
      <w:r>
        <w:t xml:space="preserve">Free ergonomic assessments for 50+ corporate offices</w:t>
      </w:r>
    </w:p>
    <w:p>
      <w:pPr>
        <w:numPr>
          <w:ilvl w:val="0"/>
          <w:numId w:val="1005"/>
        </w:numPr>
        <w:pStyle w:val="Compact"/>
      </w:pPr>
      <w:r>
        <w:t xml:space="preserve">Premium "Wellness Packages" including OT sessions for employees with chronic pain</w:t>
      </w:r>
    </w:p>
    <w:p>
      <w:pPr>
        <w:numPr>
          <w:ilvl w:val="0"/>
          <w:numId w:val="1005"/>
        </w:numPr>
        <w:pStyle w:val="Compact"/>
      </w:pPr>
      <w:r>
        <w:t xml:space="preserve">Co-branded safety workshops with companies like IBM Morocco and Maroc Telecom</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Community Workshops &amp; Events</w:t>
      </w:r>
    </w:p>
    <w:p>
      <w:pPr>
        <w:pStyle w:val="BodyText"/>
      </w:pPr>
      <w:r>
        <w:t xml:space="preserve">35%</w:t>
      </w:r>
    </w:p>
    <w:p>
      <w:pPr>
        <w:pStyle w:val="BodyText"/>
      </w:pPr>
      <w:r>
        <w:t xml:space="preserve">Municipal center activations, cultural festivals (e.g., Festival de la Culture)</w:t>
      </w:r>
    </w:p>
    <w:p>
      <w:pPr>
        <w:pStyle w:val="BodyText"/>
      </w:pPr>
      <w:r>
        <w:t xml:space="preserve">Digital Marketing</w:t>
      </w:r>
    </w:p>
    <w:p>
      <w:pPr>
        <w:pStyle w:val="BodyText"/>
      </w:pPr>
      <w:r>
        <w:t xml:space="preserve">25%</w:t>
      </w:r>
    </w:p>
    <w:p>
      <w:pPr>
        <w:pStyle w:val="BodyText"/>
      </w:pPr>
      <w:r>
        <w:t xml:space="preserve">Targeted social media campaigns, multilingual content creation</w:t>
      </w:r>
    </w:p>
    <w:p>
      <w:pPr>
        <w:pStyle w:val="BodyText"/>
      </w:pPr>
      <w:r>
        <w:t xml:space="preserve">Professional Partnerships</w:t>
      </w:r>
    </w:p>
    <w:p>
      <w:pPr>
        <w:pStyle w:val="BodyText"/>
      </w:pPr>
      <w:r>
        <w:t xml:space="preserve">20%</w:t>
      </w:r>
    </w:p>
    <w:p>
      <w:pPr>
        <w:pStyle w:val="BodyText"/>
      </w:pPr>
      <w:r>
        <w:t xml:space="preserve">Hospital referral agreements, insurance contract development</w:t>
      </w:r>
    </w:p>
    <w:p>
      <w:pPr>
        <w:pStyle w:val="BodyText"/>
      </w:pPr>
      <w:r>
        <w:t xml:space="preserve">Staff Training &amp; Certification</w:t>
      </w:r>
    </w:p>
    <w:p>
      <w:pPr>
        <w:pStyle w:val="BodyText"/>
      </w:pPr>
      <w:r>
        <w:t xml:space="preserve">15%</w:t>
      </w:r>
    </w:p>
    <w:p>
      <w:pPr>
        <w:pStyle w:val="BodyText"/>
      </w:pPr>
      <w:r>
        <w:t xml:space="preserve">Certification of 3 new Occupational Therapists in Casablanca, cultural competency training</w:t>
      </w:r>
    </w:p>
    <w:p>
      <w:pPr>
        <w:pStyle w:val="BodyText"/>
      </w:pPr>
      <w:r>
        <w:t xml:space="preserve">Contingency</w:t>
      </w:r>
    </w:p>
    <w:p>
      <w:pPr>
        <w:pStyle w:val="BodyText"/>
      </w:pPr>
      <w:r>
        <w:t xml:space="preserve">5%</w:t>
      </w:r>
    </w:p>
    <w:p>
      <w:pPr>
        <w:pStyle w:val="BodyText"/>
      </w:pPr>
      <w:r>
        <w:t xml:space="preserve">Unforeseen community needs in marginalized neighborhoods (e.g., Hay Mohammadi)</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Finalize partnerships with Ibn Rochd Hospital; launch Arabic/French website and social media presence.</w:t>
      </w:r>
    </w:p>
    <w:p>
      <w:pPr>
        <w:pStyle w:val="BodyText"/>
      </w:pPr>
      <w:r>
        <w:rPr>
          <w:bCs/>
          <w:b/>
        </w:rPr>
        <w:t xml:space="preserve">Q2 2024:</w:t>
      </w:r>
      <w:r>
        <w:t xml:space="preserve"> </w:t>
      </w:r>
      <w:r>
        <w:t xml:space="preserve">Deploy community workshops in Sidi Maarouf; secure first corporate wellness contract with a major Casablanca bank.</w:t>
      </w:r>
    </w:p>
    <w:p>
      <w:pPr>
        <w:pStyle w:val="BodyText"/>
      </w:pPr>
      <w:r>
        <w:rPr>
          <w:bCs/>
          <w:b/>
        </w:rPr>
        <w:t xml:space="preserve">Q3 2024:</w:t>
      </w:r>
      <w:r>
        <w:t xml:space="preserve"> </w:t>
      </w:r>
      <w:r>
        <w:t xml:space="preserve">Begin insurance negotiations; host "Occupational Therapy Awareness Week" at Hassan II Mosque courtyard for cultural resonance.</w:t>
      </w:r>
    </w:p>
    <w:p>
      <w:pPr>
        <w:pStyle w:val="BodyText"/>
      </w:pPr>
      <w:r>
        <w:rPr>
          <w:bCs/>
          <w:b/>
        </w:rPr>
        <w:t xml:space="preserve">Q4 2024:</w:t>
      </w:r>
      <w:r>
        <w:t xml:space="preserve"> </w:t>
      </w:r>
      <w:r>
        <w:t xml:space="preserve">Evaluate metrics; expand to new neighborhoods (Ain Diab, Gare Centrale).</w:t>
      </w:r>
    </w:p>
    <w:bookmarkEnd w:id="30"/>
    <w:bookmarkStart w:id="31" w:name="evaluation-metrics"/>
    <w:p>
      <w:pPr>
        <w:pStyle w:val="Heading2"/>
      </w:pPr>
      <w:r>
        <w:t xml:space="preserve">Evaluation Metrics</w:t>
      </w:r>
    </w:p>
    <w:p>
      <w:pPr>
        <w:numPr>
          <w:ilvl w:val="0"/>
          <w:numId w:val="1006"/>
        </w:numPr>
        <w:pStyle w:val="Compact"/>
      </w:pPr>
      <w:r>
        <w:rPr>
          <w:bCs/>
          <w:b/>
        </w:rPr>
        <w:t xml:space="preserve">Quantitative:</w:t>
      </w:r>
      <w:r>
        <w:t xml:space="preserve"> </w:t>
      </w:r>
      <w:r>
        <w:t xml:space="preserve">Patient acquisition cost (&lt; 85 MAD), insurance coverage rate, workshop attendance rates</w:t>
      </w:r>
    </w:p>
    <w:p>
      <w:pPr>
        <w:numPr>
          <w:ilvl w:val="0"/>
          <w:numId w:val="1006"/>
        </w:numPr>
        <w:pStyle w:val="Compact"/>
      </w:pPr>
      <w:r>
        <w:rPr>
          <w:bCs/>
          <w:b/>
        </w:rPr>
        <w:t xml:space="preserve">Qualitative:</w:t>
      </w:r>
      <w:r>
        <w:t xml:space="preserve"> </w:t>
      </w:r>
      <w:r>
        <w:t xml:space="preserve">Pre/post-service surveys on cultural trust (measured via Likert scale in Darija)</w:t>
      </w:r>
    </w:p>
    <w:p>
      <w:pPr>
        <w:numPr>
          <w:ilvl w:val="0"/>
          <w:numId w:val="1006"/>
        </w:numPr>
        <w:pStyle w:val="Compact"/>
      </w:pPr>
      <w:r>
        <w:rPr>
          <w:bCs/>
          <w:b/>
        </w:rPr>
        <w:t xml:space="preserve">Cultural Impact:</w:t>
      </w:r>
      <w:r>
        <w:t xml:space="preserve"> </w:t>
      </w:r>
      <w:r>
        <w:t xml:space="preserve">Number of community referral sources developed within Moroccan social networks</w:t>
      </w:r>
    </w:p>
    <w:bookmarkEnd w:id="31"/>
    <w:bookmarkStart w:id="32" w:name="X1bce137b1659d1bea439b7cbc9f16bccc5d5adb"/>
    <w:p>
      <w:pPr>
        <w:pStyle w:val="Heading2"/>
      </w:pPr>
      <w:r>
        <w:t xml:space="preserve">Conclusion: Sustainable Growth in Morocco Casablanca</w:t>
      </w:r>
    </w:p>
    <w:p>
      <w:pPr>
        <w:pStyle w:val="FirstParagraph"/>
      </w:pPr>
      <w:r>
        <w:t xml:space="preserve">This Marketing Plan positions Occupational Therapist services as essential to Morocco's healthcare evolution, not merely an add-on. By embedding our approach within Casablanca's social fabric—through family-centered care, neighborhood engagement, and corporate integration—we transform perceptions of rehabilitation from a "last resort" to a proactive health necessity. Our strategy directly addresses Morocco Casablanca's urban healthcare challenges while respecting cultural context. With the Moroccan government prioritizing rehabilitation access under Vision 2030, this Marketing Plan ensures Occupational Therapist services become a cornerstone of holistic community wellness in Casablanca, ultimately improving quality of life for thousands while building a sustainable service model for North Africa.</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Morocco Casablanca</dc:title>
  <dc:creator/>
  <dc:language>en</dc:language>
  <cp:keywords/>
  <dcterms:created xsi:type="dcterms:W3CDTF">2026-07-21T05:51:16Z</dcterms:created>
  <dcterms:modified xsi:type="dcterms:W3CDTF">2026-07-21T05:51:16Z</dcterms:modified>
</cp:coreProperties>
</file>

<file path=docProps/custom.xml><?xml version="1.0" encoding="utf-8"?>
<Properties xmlns="http://schemas.openxmlformats.org/officeDocument/2006/custom-properties" xmlns:vt="http://schemas.openxmlformats.org/officeDocument/2006/docPropsVTypes"/>
</file>