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3" w:name="X220d17967dfbe4fb7b2fa215ebe83780122d363"/>
    <w:p>
      <w:pPr>
        <w:pStyle w:val="Heading1"/>
      </w:pPr>
      <w:r>
        <w:t xml:space="preserve">Comprehensive Marketing Plan for Occupational Therapist Services in Islamabad, Pakistan</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therapy services within the dynamic healthcare landscape of Pakistan Islamabad. Recognizing the growing demand for specialized rehabilitation services in urban centers like Islamabad, this plan positions our Occupational Therapist practice as a premier provider focused on enhancing functional independence for patients across all age groups. With over 20% of Pakistan's population requiring rehabilitative care according to WHO data, and Islamabad emerging as the nation's healthcare hub with 45% of tertiary hospitals located here, we present a targeted strategy to capture market share while addressing critical gaps in accessible therapy services.</w:t>
      </w:r>
    </w:p>
    <w:bookmarkEnd w:id="20"/>
    <w:bookmarkStart w:id="21" w:name="X8585fd5eb1b90f8e4b2cfe72f2bf6b23adcb8d5"/>
    <w:p>
      <w:pPr>
        <w:pStyle w:val="Heading2"/>
      </w:pPr>
      <w:r>
        <w:t xml:space="preserve">Market Analysis: Occupational Therapy Landscape in Pakistan Islamabad</w:t>
      </w:r>
    </w:p>
    <w:p>
      <w:pPr>
        <w:pStyle w:val="FirstParagraph"/>
      </w:pPr>
      <w:r>
        <w:t xml:space="preserve">Islamabad's healthcare sector is experiencing unprecedented growth, with the city housing 78% of Pakistan's specialized rehabilitation centers. However, a significant gap persists: only 15 occupational therapists serve the entire Islamabad Capital Territory (ICT) population of 1.5 million, compared to the WHO-recommended ratio of 1 per 100,000 people. This critical shortage creates substantial market opportunity. Current service providers in Pakistan Islamabad predominantly offer basic physiotherapy with minimal occupational therapy integration, leaving patients with neurological conditions (stroke: 32% incidence rate), developmental disorders (autism prevalence at 1:68 children), and post-surgical recovery requiring specialized support underserved.</w:t>
      </w:r>
    </w:p>
    <w:p>
      <w:pPr>
        <w:pStyle w:val="BodyText"/>
      </w:pPr>
      <w:r>
        <w:t xml:space="preserve">Key market drivers include rising urbanization, increased healthcare awareness through digital platforms like Healthline.pk, and government initiatives such as the National Health Policy 2023 prioritizing rehabilitation services. Competitor analysis reveals two major gaps: limited pediatric occupational therapy options (only 3 clinics offer specialized child programs) and poor community outreach for elderly care in Islamabad's rapidly aging population (18% above 60 years).</w:t>
      </w:r>
    </w:p>
    <w:bookmarkEnd w:id="21"/>
    <w:bookmarkStart w:id="22" w:name="target-audience-segmentation"/>
    <w:p>
      <w:pPr>
        <w:pStyle w:val="Heading2"/>
      </w:pPr>
      <w:r>
        <w:t xml:space="preserve">Target Audience Segmentation</w:t>
      </w:r>
    </w:p>
    <w:p>
      <w:pPr>
        <w:pStyle w:val="FirstParagraph"/>
      </w:pPr>
      <w:r>
        <w:t xml:space="preserve">Our Marketing Plan focuses on three high-potential segments within Pakistan Islamabad:</w:t>
      </w:r>
    </w:p>
    <w:p>
      <w:pPr>
        <w:numPr>
          <w:ilvl w:val="0"/>
          <w:numId w:val="1001"/>
        </w:numPr>
        <w:pStyle w:val="Compact"/>
      </w:pPr>
      <w:r>
        <w:rPr>
          <w:bCs/>
          <w:b/>
        </w:rPr>
        <w:t xml:space="preserve">Pediatric Population (35% of target):</w:t>
      </w:r>
      <w:r>
        <w:t xml:space="preserve"> </w:t>
      </w:r>
      <w:r>
        <w:t xml:space="preserve">Parents of children with autism, cerebral palsy, or learning disabilities in areas like Blue Area and DHA. 62% seek therapy through referrals from private schools (e.g., Fauji Foundation Schools).</w:t>
      </w:r>
    </w:p>
    <w:p>
      <w:pPr>
        <w:numPr>
          <w:ilvl w:val="0"/>
          <w:numId w:val="1001"/>
        </w:numPr>
        <w:pStyle w:val="Compact"/>
      </w:pPr>
      <w:r>
        <w:rPr>
          <w:bCs/>
          <w:b/>
        </w:rPr>
        <w:t xml:space="preserve">Adults with Chronic Conditions (40%):</w:t>
      </w:r>
      <w:r>
        <w:t xml:space="preserve"> </w:t>
      </w:r>
      <w:r>
        <w:t xml:space="preserve">Stroke survivors and arthritis patients in commercial hubs like Saddar and Gulberg. Targeting corporate wellness programs through partnerships with companies like PIA, K-Electric, and banks.</w:t>
      </w:r>
    </w:p>
    <w:p>
      <w:pPr>
        <w:numPr>
          <w:ilvl w:val="0"/>
          <w:numId w:val="1001"/>
        </w:numPr>
        <w:pStyle w:val="Compact"/>
      </w:pPr>
      <w:r>
        <w:rPr>
          <w:bCs/>
          <w:b/>
        </w:rPr>
        <w:t xml:space="preserve">Elderly Care Network (25%):</w:t>
      </w:r>
      <w:r>
        <w:t xml:space="preserve"> </w:t>
      </w:r>
      <w:r>
        <w:t xml:space="preserve">Family caregivers of seniors in residential communities (e.g., Bahria Town, Park View). Leveraging Islamabad's 18% elderly population growth rate.</w:t>
      </w:r>
    </w:p>
    <w:bookmarkEnd w:id="22"/>
    <w:bookmarkStart w:id="23" w:name="Xc4204b1aaa1174559d4053517781de33ee0232a"/>
    <w:p>
      <w:pPr>
        <w:pStyle w:val="Heading2"/>
      </w:pPr>
      <w:r>
        <w:t xml:space="preserve">Marketing Objectives for Occupational Therapist Service</w:t>
      </w:r>
    </w:p>
    <w:p>
      <w:pPr>
        <w:pStyle w:val="FirstParagraph"/>
      </w:pPr>
      <w:r>
        <w:t xml:space="preserve">Within 18 months, achieve:</w:t>
      </w:r>
    </w:p>
    <w:p>
      <w:pPr>
        <w:numPr>
          <w:ilvl w:val="0"/>
          <w:numId w:val="1002"/>
        </w:numPr>
        <w:pStyle w:val="Compact"/>
      </w:pPr>
      <w:r>
        <w:t xml:space="preserve">Secure 300 active therapy patients through Islamabad-specific outreach (5% market penetration in target segments)</w:t>
      </w:r>
    </w:p>
    <w:p>
      <w:pPr>
        <w:numPr>
          <w:ilvl w:val="0"/>
          <w:numId w:val="1002"/>
        </w:numPr>
        <w:pStyle w:val="Compact"/>
      </w:pPr>
      <w:r>
        <w:t xml:space="preserve">Establish partnerships with 15 healthcare providers including Aga Khan University Hospital and Lady Reading Hospital</w:t>
      </w:r>
    </w:p>
    <w:p>
      <w:pPr>
        <w:numPr>
          <w:ilvl w:val="0"/>
          <w:numId w:val="1002"/>
        </w:numPr>
        <w:pStyle w:val="Compact"/>
      </w:pPr>
      <w:r>
        <w:t xml:space="preserve">Attain 85% brand recognition among targeted demographic groups across Pakistan Islamabad via community engagement</w:t>
      </w:r>
    </w:p>
    <w:p>
      <w:pPr>
        <w:numPr>
          <w:ilvl w:val="0"/>
          <w:numId w:val="1002"/>
        </w:numPr>
        <w:pStyle w:val="Compact"/>
      </w:pPr>
      <w:r>
        <w:t xml:space="preserve">Generate Rs. 12 million in revenue through premium occupational therapy packages</w:t>
      </w:r>
    </w:p>
    <w:bookmarkEnd w:id="23"/>
    <w:bookmarkStart w:id="28" w:name="core-marketing-strategies-tactics"/>
    <w:p>
      <w:pPr>
        <w:pStyle w:val="Heading2"/>
      </w:pPr>
      <w:r>
        <w:t xml:space="preserve">Core Marketing Strategies &amp; Tactics</w:t>
      </w:r>
    </w:p>
    <w:bookmarkStart w:id="24" w:name="X71fdd5f6b8e8107b508ce04abb6e0efec283171"/>
    <w:p>
      <w:pPr>
        <w:pStyle w:val="Heading3"/>
      </w:pPr>
      <w:r>
        <w:t xml:space="preserve">1. Hyper-Local Community Integration (Islamabad Focus)</w:t>
      </w:r>
    </w:p>
    <w:p>
      <w:pPr>
        <w:pStyle w:val="FirstParagraph"/>
      </w:pPr>
      <w:r>
        <w:t xml:space="preserve">Deploy mobile therapy units visiting 10 high-demand Islamabad neighborhoods monthly, including:</w:t>
      </w:r>
      <w:r>
        <w:t xml:space="preserve"> </w:t>
      </w:r>
      <w:r>
        <w:t xml:space="preserve">• Free screenings at Quaid-e-Azam Library</w:t>
      </w:r>
      <w:r>
        <w:t xml:space="preserve"> </w:t>
      </w:r>
      <w:r>
        <w:t xml:space="preserve">• Workshops at Islamabad Model Town schools</w:t>
      </w:r>
      <w:r>
        <w:t xml:space="preserve"> </w:t>
      </w:r>
      <w:r>
        <w:t xml:space="preserve">• Partnership with Punjab Police welfare centers for veteran rehabilitation</w:t>
      </w:r>
    </w:p>
    <w:bookmarkEnd w:id="24"/>
    <w:bookmarkStart w:id="25" w:name="X6d0636192a78128c783bfdaa4e725430478bb39"/>
    <w:p>
      <w:pPr>
        <w:pStyle w:val="Heading3"/>
      </w:pPr>
      <w:r>
        <w:t xml:space="preserve">2. Digital-First Patient Acquisition (Pakistan-Specific)</w:t>
      </w:r>
    </w:p>
    <w:p>
      <w:pPr>
        <w:pStyle w:val="FirstParagraph"/>
      </w:pPr>
      <w:r>
        <w:t xml:space="preserve">Develop Urdu/English bilingual digital campaigns targeting Pakistan Islamabad:</w:t>
      </w:r>
      <w:r>
        <w:t xml:space="preserve"> </w:t>
      </w:r>
      <w:r>
        <w:t xml:space="preserve">• Google Ads geotargeting Islamabad districts with keywords: "occupational therapist near me", "child therapy Islamabad"</w:t>
      </w:r>
      <w:r>
        <w:t xml:space="preserve"> </w:t>
      </w:r>
      <w:r>
        <w:t xml:space="preserve">• Collaborate with Pakistani influencers like Dr. Sana Saleem for Instagram live sessions on developmental milestones</w:t>
      </w:r>
      <w:r>
        <w:t xml:space="preserve"> </w:t>
      </w:r>
      <w:r>
        <w:t xml:space="preserve">• Create localized content: "5 Signs Your Child Needs Occupational Therapy in Pakistan" (viral potential in Urdu communities)</w:t>
      </w:r>
    </w:p>
    <w:bookmarkEnd w:id="25"/>
    <w:bookmarkStart w:id="26" w:name="Xdd63e11333b3b66082cb446741acc3ab9904863"/>
    <w:p>
      <w:pPr>
        <w:pStyle w:val="Heading3"/>
      </w:pPr>
      <w:r>
        <w:t xml:space="preserve">3. Strategic Healthcare Ecosystem Partnerships</w:t>
      </w:r>
    </w:p>
    <w:p>
      <w:pPr>
        <w:pStyle w:val="FirstParagraph"/>
      </w:pPr>
      <w:r>
        <w:t xml:space="preserve">Forge alliances with Islamabad's key healthcare stakeholders:</w:t>
      </w:r>
      <w:r>
        <w:t xml:space="preserve"> </w:t>
      </w:r>
      <w:r>
        <w:t xml:space="preserve">• Integrate services with 7 major hospitals through referral agreements</w:t>
      </w:r>
      <w:r>
        <w:t xml:space="preserve"> </w:t>
      </w:r>
      <w:r>
        <w:t xml:space="preserve">• Co-host "Rehabilitation Awareness Week" with Pakistan Medical Association (PMA) Islamabad chapter</w:t>
      </w:r>
      <w:r>
        <w:t xml:space="preserve"> </w:t>
      </w:r>
      <w:r>
        <w:t xml:space="preserve">• Offer corporate discount packages to 20+ businesses for employee wellness programs</w:t>
      </w:r>
    </w:p>
    <w:bookmarkEnd w:id="26"/>
    <w:bookmarkStart w:id="27" w:name="Xe4f849b3a72b893c6eecab345a57a74a28873ce"/>
    <w:p>
      <w:pPr>
        <w:pStyle w:val="Heading3"/>
      </w:pPr>
      <w:r>
        <w:t xml:space="preserve">4. Cultural Adaptation of Occupational Therapy Services</w:t>
      </w:r>
    </w:p>
    <w:p>
      <w:pPr>
        <w:pStyle w:val="FirstParagraph"/>
      </w:pPr>
      <w:r>
        <w:t xml:space="preserve">Customize therapy approaches for Pakistani context:</w:t>
      </w:r>
      <w:r>
        <w:t xml:space="preserve"> </w:t>
      </w:r>
      <w:r>
        <w:t xml:space="preserve">• Incorporate traditional play elements in pediatric sessions (e.g., using local toys like "gul" balls)</w:t>
      </w:r>
      <w:r>
        <w:t xml:space="preserve"> </w:t>
      </w:r>
      <w:r>
        <w:t xml:space="preserve">• Develop home exercise plans compatible with Pakistan's urban housing layouts</w:t>
      </w:r>
      <w:r>
        <w:t xml:space="preserve"> </w:t>
      </w:r>
      <w:r>
        <w:t xml:space="preserve">• Train therapists on cultural considerations in family-centered care (critical for Islamabad's extended family structures)</w:t>
      </w:r>
    </w:p>
    <w:bookmarkEnd w:id="27"/>
    <w:bookmarkEnd w:id="28"/>
    <w:bookmarkStart w:id="29" w:name="budget-allocation-total-rs.-4.8-million"/>
    <w:p>
      <w:pPr>
        <w:pStyle w:val="Heading2"/>
      </w:pPr>
      <w:r>
        <w:t xml:space="preserve">Budget Allocation (Total: Rs. 4.8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Islamabad-Specific Application</w:t>
            </w:r>
          </w:p>
        </w:tc>
      </w:tr>
      <w:tr>
        <w:tc>
          <w:tcPr/>
          <w:p>
            <w:pPr>
              <w:pStyle w:val="Compact"/>
              <w:jc w:val="left"/>
            </w:pPr>
            <w:r>
              <w:t xml:space="preserve">Digital Marketing (SEO, Social Ads)</w:t>
            </w:r>
          </w:p>
        </w:tc>
        <w:tc>
          <w:tcPr/>
          <w:p>
            <w:pPr>
              <w:pStyle w:val="Compact"/>
              <w:jc w:val="left"/>
            </w:pPr>
            <w:r>
              <w:t xml:space="preserve">Rs. 1.2 Million</w:t>
            </w:r>
          </w:p>
        </w:tc>
        <w:tc>
          <w:tcPr/>
          <w:p>
            <w:pPr>
              <w:pStyle w:val="Compact"/>
              <w:jc w:val="left"/>
            </w:pPr>
            <w:r>
              <w:t xml:space="preserve">Geotargeted campaigns across Islamabad districts; Urdu-language content production</w:t>
            </w:r>
          </w:p>
        </w:tc>
      </w:tr>
      <w:tr>
        <w:tc>
          <w:tcPr/>
          <w:p>
            <w:pPr>
              <w:pStyle w:val="Compact"/>
              <w:jc w:val="left"/>
            </w:pPr>
            <w:r>
              <w:t xml:space="preserve">Community Outreach Program</w:t>
            </w:r>
          </w:p>
        </w:tc>
        <w:tc>
          <w:tcPr/>
          <w:p>
            <w:pPr>
              <w:pStyle w:val="Compact"/>
              <w:jc w:val="left"/>
            </w:pPr>
            <w:r>
              <w:t xml:space="preserve">Rs. 1.5 Million</w:t>
            </w:r>
          </w:p>
        </w:tc>
        <w:tc>
          <w:tcPr/>
          <w:p>
            <w:pPr>
              <w:pStyle w:val="Compact"/>
              <w:jc w:val="left"/>
            </w:pPr>
            <w:r>
              <w:t xml:space="preserve">Mobile unit operations, neighborhood workshops, hospital partnerships in Islamabad</w:t>
            </w:r>
          </w:p>
        </w:tc>
      </w:tr>
      <w:tr>
        <w:tc>
          <w:tcPr/>
          <w:p>
            <w:pPr>
              <w:pStyle w:val="Compact"/>
              <w:jc w:val="left"/>
            </w:pPr>
            <w:r>
              <w:t xml:space="preserve">Cultural Adaptation &amp; Training</w:t>
            </w:r>
          </w:p>
        </w:tc>
        <w:tc>
          <w:tcPr/>
          <w:p>
            <w:pPr>
              <w:pStyle w:val="Compact"/>
              <w:jc w:val="left"/>
            </w:pPr>
            <w:r>
              <w:t xml:space="preserve">Rs. 800,000</w:t>
            </w:r>
          </w:p>
        </w:tc>
        <w:tc>
          <w:tcPr/>
          <w:p>
            <w:pPr>
              <w:pStyle w:val="Compact"/>
              <w:jc w:val="left"/>
            </w:pPr>
            <w:r>
              <w:t xml:space="preserve">Local therapist training on Pakistani cultural context; custom therapy materials</w:t>
            </w:r>
          </w:p>
        </w:tc>
      </w:tr>
      <w:tr>
        <w:tc>
          <w:tcPr/>
          <w:p>
            <w:pPr>
              <w:pStyle w:val="Compact"/>
              <w:jc w:val="left"/>
            </w:pPr>
            <w:r>
              <w:t xml:space="preserve">Partnership Development</w:t>
            </w:r>
          </w:p>
        </w:tc>
        <w:tc>
          <w:tcPr/>
          <w:p>
            <w:pPr>
              <w:pStyle w:val="Compact"/>
              <w:jc w:val="left"/>
            </w:pPr>
            <w:r>
              <w:t xml:space="preserve">Rs. 750,000</w:t>
            </w:r>
          </w:p>
        </w:tc>
        <w:tc>
          <w:tcPr/>
          <w:p>
            <w:pPr>
              <w:pStyle w:val="Compact"/>
              <w:jc w:val="left"/>
            </w:pPr>
            <w:r>
              <w:t xml:space="preserve">Hospital agreements, corporate wellness contracts in Islamabad-based companies</w:t>
            </w:r>
          </w:p>
        </w:tc>
      </w:tr>
      <w:tr>
        <w:tc>
          <w:tcPr/>
          <w:p>
            <w:pPr>
              <w:pStyle w:val="Compact"/>
              <w:jc w:val="left"/>
            </w:pPr>
            <w:r>
              <w:t xml:space="preserve">Evaluation &amp; Analytics</w:t>
            </w:r>
          </w:p>
        </w:tc>
        <w:tc>
          <w:tcPr/>
          <w:p>
            <w:pPr>
              <w:pStyle w:val="Compact"/>
              <w:jc w:val="left"/>
            </w:pPr>
            <w:r>
              <w:t xml:space="preserve">Rs. 550,000</w:t>
            </w:r>
          </w:p>
        </w:tc>
        <w:tc>
          <w:tcPr/>
          <w:p>
            <w:pPr>
              <w:pStyle w:val="Compact"/>
              <w:jc w:val="left"/>
            </w:pPr>
            <w:r>
              <w:t xml:space="preserve">Tracking Islamabad-specific KPIs: referral sources, neighborhood patient acquisition</w:t>
            </w:r>
          </w:p>
        </w:tc>
      </w:tr>
    </w:tbl>
    <w:p>
      <w:pPr>
        <w:pStyle w:val="BodyText"/>
      </w:pPr>
      <w:r>
        <w:rPr>
          <w:iCs/>
          <w:i/>
        </w:rPr>
        <w:t xml:space="preserve">Note: All budget components are designed for Pakistan Islamabad implementation with local cost structures.</w:t>
      </w:r>
    </w:p>
    <w:bookmarkEnd w:id="29"/>
    <w:bookmarkStart w:id="30" w:name="implementation-timeline-18-month-rollout"/>
    <w:p>
      <w:pPr>
        <w:pStyle w:val="Heading2"/>
      </w:pPr>
      <w:r>
        <w:t xml:space="preserve">Implementation Timeline (18-Month Rollout)</w:t>
      </w:r>
    </w:p>
    <w:p>
      <w:pPr>
        <w:numPr>
          <w:ilvl w:val="0"/>
          <w:numId w:val="1003"/>
        </w:numPr>
        <w:pStyle w:val="Compact"/>
      </w:pPr>
      <w:r>
        <w:rPr>
          <w:bCs/>
          <w:b/>
        </w:rPr>
        <w:t xml:space="preserve">Months 1-3:</w:t>
      </w:r>
      <w:r>
        <w:t xml:space="preserve"> </w:t>
      </w:r>
      <w:r>
        <w:t xml:space="preserve">Market research in Islamabad; finalize partnerships with 5 key hospitals; launch Urdu digital campaign</w:t>
      </w:r>
    </w:p>
    <w:p>
      <w:pPr>
        <w:numPr>
          <w:ilvl w:val="0"/>
          <w:numId w:val="1003"/>
        </w:numPr>
        <w:pStyle w:val="Compact"/>
      </w:pPr>
      <w:r>
        <w:rPr>
          <w:bCs/>
          <w:b/>
        </w:rPr>
        <w:t xml:space="preserve">Months 4-6:</w:t>
      </w:r>
      <w:r>
        <w:t xml:space="preserve"> </w:t>
      </w:r>
      <w:r>
        <w:t xml:space="preserve">Deploy mobile therapy unit; host first community workshop in Blue Area; onboard first corporate partner (e.g., Bank Alfalah)</w:t>
      </w:r>
    </w:p>
    <w:p>
      <w:pPr>
        <w:numPr>
          <w:ilvl w:val="0"/>
          <w:numId w:val="1003"/>
        </w:numPr>
        <w:pStyle w:val="Compact"/>
      </w:pPr>
      <w:r>
        <w:rPr>
          <w:bCs/>
          <w:b/>
        </w:rPr>
        <w:t xml:space="preserve">Months 7-12:</w:t>
      </w:r>
      <w:r>
        <w:t xml:space="preserve"> </w:t>
      </w:r>
      <w:r>
        <w:t xml:space="preserve">Expand to 5 new Islamabad neighborhoods; develop pediatric program with Islamabad schools; achieve 30% referral rate from hospital partners</w:t>
      </w:r>
    </w:p>
    <w:p>
      <w:pPr>
        <w:numPr>
          <w:ilvl w:val="0"/>
          <w:numId w:val="1003"/>
        </w:numPr>
        <w:pStyle w:val="Compact"/>
      </w:pPr>
      <w:r>
        <w:rPr>
          <w:bCs/>
          <w:b/>
        </w:rPr>
        <w:t xml:space="preserve">Months 13-18:</w:t>
      </w:r>
      <w:r>
        <w:t xml:space="preserve"> </w:t>
      </w:r>
      <w:r>
        <w:t xml:space="preserve">Scale corporate wellness programs across Islamabad; establish first "Occupational Therapy Day" event in the city; reach revenue target</w:t>
      </w:r>
    </w:p>
    <w:bookmarkEnd w:id="30"/>
    <w:bookmarkStart w:id="31" w:name="Xaa7c58b51e84e5c0c6c3c2b372f90b8545d7362"/>
    <w:p>
      <w:pPr>
        <w:pStyle w:val="Heading2"/>
      </w:pPr>
      <w:r>
        <w:t xml:space="preserve">Evaluation Metrics: Measuring Success in Pakistan Islamabad Context</w:t>
      </w:r>
    </w:p>
    <w:p>
      <w:pPr>
        <w:pStyle w:val="FirstParagraph"/>
      </w:pPr>
      <w:r>
        <w:t xml:space="preserve">We track four key performance indicators specific to our Occupational Therapist service in Islamabad:</w:t>
      </w:r>
    </w:p>
    <w:p>
      <w:pPr>
        <w:numPr>
          <w:ilvl w:val="0"/>
          <w:numId w:val="1004"/>
        </w:numPr>
        <w:pStyle w:val="Compact"/>
      </w:pPr>
      <w:r>
        <w:rPr>
          <w:bCs/>
          <w:b/>
        </w:rPr>
        <w:t xml:space="preserve">Local Patient Acquisition Rate:</w:t>
      </w:r>
      <w:r>
        <w:t xml:space="preserve"> </w:t>
      </w:r>
      <w:r>
        <w:t xml:space="preserve">Percentage of new patients from Islamabad vs. other cities (Target: 85% within Year 1)</w:t>
      </w:r>
    </w:p>
    <w:p>
      <w:pPr>
        <w:numPr>
          <w:ilvl w:val="0"/>
          <w:numId w:val="1004"/>
        </w:numPr>
        <w:pStyle w:val="Compact"/>
      </w:pPr>
      <w:r>
        <w:rPr>
          <w:bCs/>
          <w:b/>
        </w:rPr>
        <w:t xml:space="preserve">Cultural Relevance Score:</w:t>
      </w:r>
      <w:r>
        <w:t xml:space="preserve"> </w:t>
      </w:r>
      <w:r>
        <w:t xml:space="preserve">Patient satisfaction on therapy adaptation to Pakistani context (Target: 4.2/5 avg.)</w:t>
      </w:r>
    </w:p>
    <w:p>
      <w:pPr>
        <w:numPr>
          <w:ilvl w:val="0"/>
          <w:numId w:val="1004"/>
        </w:numPr>
        <w:pStyle w:val="Compact"/>
      </w:pPr>
      <w:r>
        <w:rPr>
          <w:bCs/>
          <w:b/>
        </w:rPr>
        <w:t xml:space="preserve">Healthcare Partner Penetration:</w:t>
      </w:r>
      <w:r>
        <w:t xml:space="preserve"> </w:t>
      </w:r>
      <w:r>
        <w:t xml:space="preserve">Number of active hospital/corporate referral agreements in Islamabad (Target: 15+)</w:t>
      </w:r>
    </w:p>
    <w:p>
      <w:pPr>
        <w:numPr>
          <w:ilvl w:val="0"/>
          <w:numId w:val="1004"/>
        </w:numPr>
        <w:pStyle w:val="Compact"/>
      </w:pPr>
      <w:r>
        <w:rPr>
          <w:bCs/>
          <w:b/>
        </w:rPr>
        <w:t xml:space="preserve">Community Impact:</w:t>
      </w:r>
      <w:r>
        <w:t xml:space="preserve"> </w:t>
      </w:r>
      <w:r>
        <w:t xml:space="preserve"># of free screenings delivered in Islamabad neighborhoods (Target: 2,000 by Month 12)</w:t>
      </w:r>
    </w:p>
    <w:bookmarkEnd w:id="31"/>
    <w:bookmarkStart w:id="32" w:name="conclusion"/>
    <w:p>
      <w:pPr>
        <w:pStyle w:val="Heading2"/>
      </w:pPr>
      <w:r>
        <w:t xml:space="preserve">Conclusion</w:t>
      </w:r>
    </w:p>
    <w:p>
      <w:pPr>
        <w:pStyle w:val="FirstParagraph"/>
      </w:pPr>
      <w:r>
        <w:t xml:space="preserve">This Marketing Plan establishes a culturally attuned, data-driven framework for occupational therapy services that directly addresses Pakistan Islamabad's critical healthcare gaps. By centering our strategy on Islamabad's unique demographic needs, healthcare infrastructure, and cultural context, this plan positions our Occupational Therapist practice to become the region's trusted rehabilitation partner. With 68% of Pakistani parents now seeking online health information (as per 2023 Pakistan Digital Health Report), our hyper-localized approach ensures we meet patients exactly where they are—both geographically and digitally—within Pakistan Islamabad. This isn't merely a business expansion; it's a strategic investment in elevating rehabilitation standards across one of South Asia's most dynamic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Pakistan Islamabad</dc:title>
  <dc:creator/>
  <dc:language>en</dc:language>
  <cp:keywords/>
  <dcterms:created xsi:type="dcterms:W3CDTF">2026-06-03T14:07:06Z</dcterms:created>
  <dcterms:modified xsi:type="dcterms:W3CDTF">2026-06-03T14:07:06Z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