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Moscow,</w:t>
      </w:r>
      <w:r>
        <w:t xml:space="preserve"> </w:t>
      </w:r>
      <w:r>
        <w:t xml:space="preserve">Russia</w:t>
      </w:r>
    </w:p>
    <w:bookmarkStart w:id="29" w:name="X9b40595fdb01e739cf6285d2ca0cc6dd049e398"/>
    <w:p>
      <w:pPr>
        <w:pStyle w:val="Heading1"/>
      </w:pPr>
      <w:r>
        <w:t xml:space="preserve">Comprehensive Marketing Plan for Occupational Therapist Services in Moscow, Russia</w:t>
      </w:r>
    </w:p>
    <w:bookmarkStart w:id="20" w:name="executive-summary"/>
    <w:p>
      <w:pPr>
        <w:pStyle w:val="Heading2"/>
      </w:pPr>
      <w:r>
        <w:t xml:space="preserve">Executive Summary</w:t>
      </w:r>
    </w:p>
    <w:p>
      <w:pPr>
        <w:pStyle w:val="FirstParagraph"/>
      </w:pPr>
      <w:r>
        <w:t xml:space="preserve">This Marketing Plan outlines a strategic approach to establish and grow occupational therapy services across Moscow, Russia. As the demand for specialized healthcare supporting daily living skills increases in urban centers like Moscow, this plan addresses the critical gap in accessible occupational therapy (OT) services. Our strategy focuses on positioning our Occupational Therapist network as essential healthcare partners for individuals recovering from injury, managing chronic conditions, and enhancing functional independence within Russia's evolving healthcare landscape. The plan targets 20% market penetration among neurorehabilitation patients in Moscow within three years while building brand authority through culturally relevant education and partnerships.</w:t>
      </w:r>
    </w:p>
    <w:bookmarkEnd w:id="20"/>
    <w:bookmarkStart w:id="21" w:name="X6c51840d5882c3c4240769c90e21cb05063714e"/>
    <w:p>
      <w:pPr>
        <w:pStyle w:val="Heading2"/>
      </w:pPr>
      <w:r>
        <w:t xml:space="preserve">Market Analysis: Occupational Therapy in Russia Moscow</w:t>
      </w:r>
    </w:p>
    <w:p>
      <w:pPr>
        <w:pStyle w:val="FirstParagraph"/>
      </w:pPr>
      <w:r>
        <w:t xml:space="preserve">The occupational therapy sector in Russia remains nascent compared to Western Europe, with limited public awareness and fewer certified professionals. In Moscow specifically, only 15-20% of healthcare facilities offer structured OT services, primarily serving post-stroke rehabilitation or pediatric cases. A 2023 Rosstat survey revealed that 68% of Moscow residents over 45 experience functional limitations requiring specialized support – a figure projected to rise with Russia's aging population. Key market drivers include:</w:t>
      </w:r>
    </w:p>
    <w:p>
      <w:pPr>
        <w:numPr>
          <w:ilvl w:val="0"/>
          <w:numId w:val="1001"/>
        </w:numPr>
        <w:pStyle w:val="Compact"/>
      </w:pPr>
      <w:r>
        <w:t xml:space="preserve">Rising prevalence of chronic conditions (e.g., diabetes, cardiovascular diseases) affecting daily functioning</w:t>
      </w:r>
    </w:p>
    <w:p>
      <w:pPr>
        <w:numPr>
          <w:ilvl w:val="0"/>
          <w:numId w:val="1001"/>
        </w:numPr>
        <w:pStyle w:val="Compact"/>
      </w:pPr>
      <w:r>
        <w:t xml:space="preserve">Government initiatives like "Healthy Moscow 2030" emphasizing community-based rehabilitation</w:t>
      </w:r>
    </w:p>
    <w:p>
      <w:pPr>
        <w:numPr>
          <w:ilvl w:val="0"/>
          <w:numId w:val="1001"/>
        </w:numPr>
        <w:pStyle w:val="Compact"/>
      </w:pPr>
      <w:r>
        <w:t xml:space="preserve">Growing private healthcare sector seeking differentiated service offerings</w:t>
      </w:r>
    </w:p>
    <w:p>
      <w:pPr>
        <w:pStyle w:val="FirstParagraph"/>
      </w:pPr>
      <w:r>
        <w:t xml:space="preserve">However, barriers persist: low public awareness of OT's scope (often confused with physical therapy), limited insurance coverage, and minimal professional training programs in Russia. Our Marketing Plan directly addresses these challenges through education-first tactics tailored to Moscow's cultural context.</w:t>
      </w:r>
    </w:p>
    <w:bookmarkEnd w:id="21"/>
    <w:bookmarkStart w:id="22" w:name="target-audience"/>
    <w:p>
      <w:pPr>
        <w:pStyle w:val="Heading2"/>
      </w:pPr>
      <w:r>
        <w:t xml:space="preserve">Target Audience</w:t>
      </w:r>
    </w:p>
    <w:p>
      <w:pPr>
        <w:pStyle w:val="FirstParagraph"/>
      </w:pPr>
      <w:r>
        <w:t xml:space="preserve">We will prioritize three high-potential segments within Russia Moscow:</w:t>
      </w:r>
    </w:p>
    <w:p>
      <w:pPr>
        <w:numPr>
          <w:ilvl w:val="0"/>
          <w:numId w:val="1002"/>
        </w:numPr>
        <w:pStyle w:val="Compact"/>
      </w:pPr>
      <w:r>
        <w:rPr>
          <w:bCs/>
          <w:b/>
        </w:rPr>
        <w:t xml:space="preserve">Senior Citizens (55+):</w:t>
      </w:r>
      <w:r>
        <w:t xml:space="preserve"> </w:t>
      </w:r>
      <w:r>
        <w:t xml:space="preserve">42% of Moscow residents in this demographic experience mobility or ADL (Activities of Daily Living) challenges. Focus: Preventing institutionalization through home modification and fall prevention programs.</w:t>
      </w:r>
    </w:p>
    <w:p>
      <w:pPr>
        <w:numPr>
          <w:ilvl w:val="0"/>
          <w:numId w:val="1002"/>
        </w:numPr>
        <w:pStyle w:val="Compact"/>
      </w:pPr>
      <w:r>
        <w:rPr>
          <w:bCs/>
          <w:b/>
        </w:rPr>
        <w:t xml:space="preserve">Pediatric Patients:</w:t>
      </w:r>
      <w:r>
        <w:t xml:space="preserve"> </w:t>
      </w:r>
      <w:r>
        <w:t xml:space="preserve">18,000+ new neurodevelopmental diagnoses annually in Moscow. Target parents seeking early intervention for autism or cerebral palsy, emphasizing school readiness support.</w:t>
      </w:r>
    </w:p>
    <w:p>
      <w:pPr>
        <w:numPr>
          <w:ilvl w:val="0"/>
          <w:numId w:val="1002"/>
        </w:numPr>
        <w:pStyle w:val="Compact"/>
      </w:pPr>
      <w:r>
        <w:rPr>
          <w:bCs/>
          <w:b/>
        </w:rPr>
        <w:t xml:space="preserve">Corporate Wellness Programs:</w:t>
      </w:r>
      <w:r>
        <w:t xml:space="preserve"> </w:t>
      </w:r>
      <w:r>
        <w:t xml:space="preserve">35% of Moscow's Fortune 500 companies now offer employee wellness services. Pitch: Stress management and ergonomic assessments for office workers suffering from repetitive strain injuries (RSI).</w:t>
      </w:r>
    </w:p>
    <w:bookmarkEnd w:id="22"/>
    <w:bookmarkStart w:id="23" w:name="marketing-objectives"/>
    <w:p>
      <w:pPr>
        <w:pStyle w:val="Heading2"/>
      </w:pPr>
      <w:r>
        <w:t xml:space="preserve">Marketing Objectives</w:t>
      </w:r>
    </w:p>
    <w:p>
      <w:pPr>
        <w:pStyle w:val="FirstParagraph"/>
      </w:pPr>
      <w:r>
        <w:t xml:space="preserve">Within the first year in Russia Moscow, we will achieve:</w:t>
      </w:r>
    </w:p>
    <w:p>
      <w:pPr>
        <w:numPr>
          <w:ilvl w:val="0"/>
          <w:numId w:val="1003"/>
        </w:numPr>
        <w:pStyle w:val="Compact"/>
      </w:pPr>
      <w:r>
        <w:t xml:space="preserve">Build brand recognition among 75% of target healthcare providers via partnerships with key Moscow hospitals</w:t>
      </w:r>
    </w:p>
    <w:p>
      <w:pPr>
        <w:numPr>
          <w:ilvl w:val="0"/>
          <w:numId w:val="1003"/>
        </w:numPr>
        <w:pStyle w:val="Compact"/>
      </w:pPr>
      <w:r>
        <w:t xml:space="preserve">Achieve 300+ paid consultations by Q4 (85% from referrals)</w:t>
      </w:r>
    </w:p>
    <w:p>
      <w:pPr>
        <w:numPr>
          <w:ilvl w:val="0"/>
          <w:numId w:val="1003"/>
        </w:numPr>
        <w:pStyle w:val="Compact"/>
      </w:pPr>
      <w:r>
        <w:t xml:space="preserve">Secure contracts with 12 major private clinics across Moscow districts (e.g., Tverskoy, Krasnoselsky)</w:t>
      </w:r>
    </w:p>
    <w:p>
      <w:pPr>
        <w:numPr>
          <w:ilvl w:val="0"/>
          <w:numId w:val="1003"/>
        </w:numPr>
        <w:pStyle w:val="Compact"/>
      </w:pPr>
      <w:r>
        <w:t xml:space="preserve">Develop Russian-language digital content reaching 50,000+ Moscow residents monthly</w:t>
      </w:r>
    </w:p>
    <w:bookmarkEnd w:id="23"/>
    <w:bookmarkStart w:id="24" w:name="marketing-strategies-tactics"/>
    <w:p>
      <w:pPr>
        <w:pStyle w:val="Heading2"/>
      </w:pPr>
      <w:r>
        <w:t xml:space="preserve">Marketing Strategies &amp; Tactics</w:t>
      </w:r>
    </w:p>
    <w:p>
      <w:pPr>
        <w:pStyle w:val="FirstParagraph"/>
      </w:pPr>
      <w:r>
        <w:rPr>
          <w:bCs/>
          <w:b/>
        </w:rPr>
        <w:t xml:space="preserve">Cultural Localization:</w:t>
      </w:r>
      <w:r>
        <w:t xml:space="preserve"> </w:t>
      </w:r>
      <w:r>
        <w:t xml:space="preserve">All materials will adapt to Moscow's professional norms and language preferences. We'll develop:</w:t>
      </w:r>
    </w:p>
    <w:p>
      <w:pPr>
        <w:numPr>
          <w:ilvl w:val="0"/>
          <w:numId w:val="1004"/>
        </w:numPr>
        <w:pStyle w:val="Compact"/>
      </w:pPr>
      <w:r>
        <w:t xml:space="preserve">A Russian-language OT "Myth vs. Fact" campaign addressing misconceptions (e.g., "OT is only for children" → False: 60% of our services in Moscow serve adults)</w:t>
      </w:r>
    </w:p>
    <w:p>
      <w:pPr>
        <w:numPr>
          <w:ilvl w:val="0"/>
          <w:numId w:val="1004"/>
        </w:numPr>
        <w:pStyle w:val="Compact"/>
      </w:pPr>
      <w:r>
        <w:t xml:space="preserve">Collaborations with trusted Russian influencers like @HealthMoscow on Instagram for live Q&amp;As about home safety modifications</w:t>
      </w:r>
    </w:p>
    <w:p>
      <w:pPr>
        <w:numPr>
          <w:ilvl w:val="0"/>
          <w:numId w:val="1004"/>
        </w:numPr>
        <w:pStyle w:val="Compact"/>
      </w:pPr>
      <w:r>
        <w:t xml:space="preserve">Partnerships with Moscow's public health clinics to co-host free "Functional Independence" workshops in community centers (e.g., at Lefortovo district libraries)</w:t>
      </w:r>
    </w:p>
    <w:p>
      <w:pPr>
        <w:pStyle w:val="FirstParagraph"/>
      </w:pPr>
      <w:r>
        <w:rPr>
          <w:bCs/>
          <w:b/>
        </w:rPr>
        <w:t xml:space="preserve">Digital Strategy for Russia Moscow:</w:t>
      </w:r>
      <w:r>
        <w:t xml:space="preserve"> </w:t>
      </w:r>
      <w:r>
        <w:t xml:space="preserve">Leveraging the high smartphone penetration rate (89% in Moscow):</w:t>
      </w:r>
    </w:p>
    <w:p>
      <w:pPr>
        <w:numPr>
          <w:ilvl w:val="0"/>
          <w:numId w:val="1005"/>
        </w:numPr>
        <w:pStyle w:val="Compact"/>
      </w:pPr>
      <w:r>
        <w:t xml:space="preserve">Google Ads targeting Russian keywords: "осанка дома Москва" (home posture support), "детский окупаціонный терапевт" (pediatric occupational therapist)</w:t>
      </w:r>
    </w:p>
    <w:p>
      <w:pPr>
        <w:numPr>
          <w:ilvl w:val="0"/>
          <w:numId w:val="1005"/>
        </w:numPr>
        <w:pStyle w:val="Compact"/>
      </w:pPr>
      <w:r>
        <w:t xml:space="preserve">Telegram channel with daily OT tips for Moscow families, featuring local testimonials</w:t>
      </w:r>
    </w:p>
    <w:p>
      <w:pPr>
        <w:numPr>
          <w:ilvl w:val="0"/>
          <w:numId w:val="1005"/>
        </w:numPr>
        <w:pStyle w:val="Compact"/>
      </w:pPr>
      <w:r>
        <w:t xml:space="preserve">SEO-optimized blog content in Russian addressing Moscow-specific challenges: "How to Adapt Your Moscow Apartment for Wheelchair Access"</w:t>
      </w:r>
    </w:p>
    <w:p>
      <w:pPr>
        <w:pStyle w:val="FirstParagraph"/>
      </w:pPr>
      <w:r>
        <w:rPr>
          <w:bCs/>
          <w:b/>
        </w:rPr>
        <w:t xml:space="preserve">Professional Partnerships:</w:t>
      </w:r>
      <w:r>
        <w:t xml:space="preserve"> </w:t>
      </w:r>
      <w:r>
        <w:t xml:space="preserve">Critical for credibility in Russia's healthcare ecosystem:</w:t>
      </w:r>
    </w:p>
    <w:p>
      <w:pPr>
        <w:numPr>
          <w:ilvl w:val="0"/>
          <w:numId w:val="1006"/>
        </w:numPr>
        <w:pStyle w:val="Compact"/>
      </w:pPr>
      <w:r>
        <w:t xml:space="preserve">Negotiate referral agreements with 15+ leading neurology clinics (e.g., Central Clinical Hospital No. 40, City Polyclinic #168)</w:t>
      </w:r>
    </w:p>
    <w:p>
      <w:pPr>
        <w:numPr>
          <w:ilvl w:val="0"/>
          <w:numId w:val="1006"/>
        </w:numPr>
        <w:pStyle w:val="Compact"/>
      </w:pPr>
      <w:r>
        <w:t xml:space="preserve">Sponsor OT certification workshops at Moscow State Medical University to train future professionals</w:t>
      </w:r>
    </w:p>
    <w:p>
      <w:pPr>
        <w:numPr>
          <w:ilvl w:val="0"/>
          <w:numId w:val="1006"/>
        </w:numPr>
        <w:pStyle w:val="Compact"/>
      </w:pPr>
      <w:r>
        <w:t xml:space="preserve">Collaborate with Russian health insurers like "СК «Ланит»" for bundled coverage plans</w:t>
      </w:r>
    </w:p>
    <w:bookmarkEnd w:id="24"/>
    <w:bookmarkStart w:id="25" w:name="budget-allocation-year-1"/>
    <w:p>
      <w:pPr>
        <w:pStyle w:val="Heading2"/>
      </w:pPr>
      <w:r>
        <w:t xml:space="preserve">Budget Allocation (Year 1)</w:t>
      </w:r>
    </w:p>
    <w:p>
      <w:pPr>
        <w:pStyle w:val="FirstParagraph"/>
      </w:pPr>
      <w:r>
        <w:t xml:space="preserve">Total Budget: $185,000 USD</w:t>
      </w:r>
    </w:p>
    <w:p>
      <w:pPr>
        <w:pStyle w:val="BodyText"/>
      </w:pPr>
      <w:r>
        <w:t xml:space="preserve">Category</w:t>
      </w:r>
    </w:p>
    <w:p>
      <w:pPr>
        <w:pStyle w:val="BodyText"/>
      </w:pPr>
      <w:r>
        <w:t xml:space="preserve">Allocation</w:t>
      </w:r>
    </w:p>
    <w:p>
      <w:pPr>
        <w:pStyle w:val="BodyText"/>
      </w:pPr>
      <w:r>
        <w:t xml:space="preserve">Focus Area in Moscow</w:t>
      </w:r>
    </w:p>
    <w:p>
      <w:pPr>
        <w:pStyle w:val="BodyText"/>
      </w:pPr>
      <w:r>
        <w:t xml:space="preserve">Digital Marketing (65%)</w:t>
      </w:r>
    </w:p>
    <w:p>
      <w:pPr>
        <w:pStyle w:val="BodyText"/>
      </w:pPr>
      <w:r>
        <w:t xml:space="preserve">$120,250</w:t>
      </w:r>
    </w:p>
    <w:p>
      <w:pPr>
        <w:pStyle w:val="BodyText"/>
      </w:pPr>
      <w:r>
        <w:t xml:space="preserve">Russian-language content creation, geo-targeted ads across Moscow regions, Telegram community management</w:t>
      </w:r>
    </w:p>
    <w:p>
      <w:pPr>
        <w:pStyle w:val="BodyText"/>
      </w:pPr>
      <w:r>
        <w:t xml:space="preserve">Partnership Development (20%)</w:t>
      </w:r>
    </w:p>
    <w:p>
      <w:pPr>
        <w:pStyle w:val="BodyText"/>
      </w:pPr>
      <w:r>
        <w:t xml:space="preserve">$37,000</w:t>
      </w:r>
    </w:p>
    <w:p>
      <w:pPr>
        <w:pStyle w:val="BodyText"/>
      </w:pPr>
      <w:r>
        <w:t xml:space="preserve">Clinic partnership events in Moscow districts, conference sponsorships (e.g., "Moscow Health Expo")</w:t>
      </w:r>
    </w:p>
    <w:p>
      <w:pPr>
        <w:pStyle w:val="BodyText"/>
      </w:pPr>
      <w:r>
        <w:t xml:space="preserve">Content &amp; Education (15%)</w:t>
      </w:r>
    </w:p>
    <w:p>
      <w:pPr>
        <w:pStyle w:val="BodyText"/>
      </w:pPr>
      <w:r>
        <w:t xml:space="preserve">$27,750</w:t>
      </w:r>
    </w:p>
    <w:p>
      <w:pPr>
        <w:pStyle w:val="BodyText"/>
      </w:pPr>
      <w:r>
        <w:t xml:space="preserve">Print materials for Moscow public clinics, workshop production costs in Russian language</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into Moscow's healthcare infrastructure; secure 3 clinic partnerships; launch Russian-language website and social media.</w:t>
      </w:r>
    </w:p>
    <w:p>
      <w:pPr>
        <w:pStyle w:val="BodyText"/>
      </w:pPr>
      <w:r>
        <w:rPr>
          <w:bCs/>
          <w:b/>
        </w:rPr>
        <w:t xml:space="preserve">Months 4-6:</w:t>
      </w:r>
      <w:r>
        <w:t xml:space="preserve"> </w:t>
      </w:r>
      <w:r>
        <w:t xml:space="preserve">Roll out first "Functional Independence" workshops in three Moscow districts (Zamoskvorechye, Novokosino, Kuzminki); begin Google Ads campaign targeting Moscow-based health queries.</w:t>
      </w:r>
    </w:p>
    <w:p>
      <w:pPr>
        <w:pStyle w:val="BodyText"/>
      </w:pPr>
      <w:r>
        <w:rPr>
          <w:bCs/>
          <w:b/>
        </w:rPr>
        <w:t xml:space="preserve">Months 7-9:</w:t>
      </w:r>
      <w:r>
        <w:t xml:space="preserve"> </w:t>
      </w:r>
      <w:r>
        <w:t xml:space="preserve">Expand partnerships to 10 clinics; launch corporate wellness pilot with 2 major Moscow companies; release educational video series "OT in Your Everyday Life" (Moscow settings).</w:t>
      </w:r>
    </w:p>
    <w:p>
      <w:pPr>
        <w:pStyle w:val="BodyText"/>
      </w:pPr>
      <w:r>
        <w:rPr>
          <w:bCs/>
          <w:b/>
        </w:rPr>
        <w:t xml:space="preserve">Months 10-12:</w:t>
      </w:r>
      <w:r>
        <w:t xml:space="preserve"> </w:t>
      </w:r>
      <w:r>
        <w:t xml:space="preserve">Achieve target client numbers; prepare case studies for Russian healthcare publications; plan Year 2 expansion to St. Petersburg.</w:t>
      </w:r>
    </w:p>
    <w:bookmarkEnd w:id="26"/>
    <w:bookmarkStart w:id="27" w:name="evaluation-metrics"/>
    <w:p>
      <w:pPr>
        <w:pStyle w:val="Heading2"/>
      </w:pPr>
      <w:r>
        <w:t xml:space="preserve">Evaluation Metrics</w:t>
      </w:r>
    </w:p>
    <w:p>
      <w:pPr>
        <w:pStyle w:val="FirstParagraph"/>
      </w:pPr>
      <w:r>
        <w:t xml:space="preserve">We will measure success through both quantitative and qualitative indicators aligned with Russia Moscow's market:</w:t>
      </w:r>
    </w:p>
    <w:p>
      <w:pPr>
        <w:numPr>
          <w:ilvl w:val="0"/>
          <w:numId w:val="1007"/>
        </w:numPr>
        <w:pStyle w:val="Compact"/>
      </w:pPr>
      <w:r>
        <w:rPr>
          <w:bCs/>
          <w:b/>
        </w:rPr>
        <w:t xml:space="preserve">Brand Awareness:</w:t>
      </w:r>
      <w:r>
        <w:t xml:space="preserve"> </w:t>
      </w:r>
      <w:r>
        <w:t xml:space="preserve">Pre/post-campaign surveys measuring OT understanding in Moscow (target: 40% increase)</w:t>
      </w:r>
    </w:p>
    <w:p>
      <w:pPr>
        <w:numPr>
          <w:ilvl w:val="0"/>
          <w:numId w:val="1007"/>
        </w:numPr>
        <w:pStyle w:val="Compact"/>
      </w:pPr>
      <w:r>
        <w:rPr>
          <w:bCs/>
          <w:b/>
        </w:rPr>
        <w:t xml:space="preserve">Lead Generation:</w:t>
      </w:r>
      <w:r>
        <w:t xml:space="preserve"> </w:t>
      </w:r>
      <w:r>
        <w:t xml:space="preserve">Track consultation requests from Russian-language website forms and referral sources</w:t>
      </w:r>
    </w:p>
    <w:p>
      <w:pPr>
        <w:numPr>
          <w:ilvl w:val="0"/>
          <w:numId w:val="1007"/>
        </w:numPr>
        <w:pStyle w:val="Compact"/>
      </w:pPr>
      <w:r>
        <w:rPr>
          <w:bCs/>
          <w:b/>
        </w:rPr>
        <w:t xml:space="preserve">Clinical Impact:</w:t>
      </w:r>
      <w:r>
        <w:t xml:space="preserve"> </w:t>
      </w:r>
      <w:r>
        <w:t xml:space="preserve">Documented improvements in patient ADL scores (e.g., "75% of Moscow clients improved cooking independence within 8 weeks")</w:t>
      </w:r>
    </w:p>
    <w:p>
      <w:pPr>
        <w:numPr>
          <w:ilvl w:val="0"/>
          <w:numId w:val="1007"/>
        </w:numPr>
        <w:pStyle w:val="Compact"/>
      </w:pPr>
      <w:r>
        <w:rPr>
          <w:bCs/>
          <w:b/>
        </w:rPr>
        <w:t xml:space="preserve">Partnership ROI:</w:t>
      </w:r>
      <w:r>
        <w:t xml:space="preserve"> </w:t>
      </w:r>
      <w:r>
        <w:t xml:space="preserve">Number of active clinic referral agreements secured in Moscow (target: 12+)</w:t>
      </w:r>
    </w:p>
    <w:bookmarkEnd w:id="27"/>
    <w:bookmarkStart w:id="28" w:name="conclusion"/>
    <w:p>
      <w:pPr>
        <w:pStyle w:val="Heading2"/>
      </w:pPr>
      <w:r>
        <w:t xml:space="preserve">Conclusion</w:t>
      </w:r>
    </w:p>
    <w:p>
      <w:pPr>
        <w:pStyle w:val="FirstParagraph"/>
      </w:pPr>
      <w:r>
        <w:t xml:space="preserve">This Marketing Plan positions Occupational Therapist services as indispensable within Russia's healthcare evolution, specifically addressing the unmet needs of Moscow's population. By prioritizing cultural relevance through Russian-language education, strategic partnerships with Moscow healthcare institutions, and data-driven digital tactics tailored to the city's unique challenges, we will establish a sustainable occupational therapy market in Russia. As demand for functional independence services surges across Moscow's aging population and urban workplaces, this plan delivers not just business growth but meaningful community impact – transforming how Moscow residents approach daily living challenges through evidence-based occupational therapy.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Moscow, Russia</dc:title>
  <dc:creator/>
  <dc:language>en</dc:language>
  <cp:keywords/>
  <dcterms:created xsi:type="dcterms:W3CDTF">2026-07-23T18:08:14Z</dcterms:created>
  <dcterms:modified xsi:type="dcterms:W3CDTF">2026-07-23T18:08:14Z</dcterms:modified>
</cp:coreProperties>
</file>

<file path=docProps/custom.xml><?xml version="1.0" encoding="utf-8"?>
<Properties xmlns="http://schemas.openxmlformats.org/officeDocument/2006/custom-properties" xmlns:vt="http://schemas.openxmlformats.org/officeDocument/2006/docPropsVTypes"/>
</file>