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dc25186fcd3f3ceb06c50aaf0cb255fcf23bdfb"/>
    <w:p>
      <w:pPr>
        <w:pStyle w:val="Heading1"/>
      </w:pPr>
      <w:r>
        <w:t xml:space="preserve">Comprehensive Marketing Plan for Occupational Therapist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high-demand occupational therapy (OT) services in Jeddah, Saudi Arabia. As the Kingdom advances its healthcare sector under Vision 2030, the need for specialized occupational therapists has surged due to rising chronic conditions, increased awareness of pediatric developmental needs, and aging population dynamics. This plan positions our OT practice as the premier provider in Jeddah through culturally attuned care, strategic partnerships with Saudi healthcare institutions, and targeted community engagement. We project capturing 15% market share within three years while achieving full operational profitability by Year 2.</w:t>
      </w:r>
    </w:p>
    <w:bookmarkEnd w:id="20"/>
    <w:bookmarkStart w:id="21" w:name="Xea0f018317c9576411d33683a7783d349528a4f"/>
    <w:p>
      <w:pPr>
        <w:pStyle w:val="Heading2"/>
      </w:pPr>
      <w:r>
        <w:t xml:space="preserve">Market Analysis: Occupational Therapy Demand in Saudi Arabia</w:t>
      </w:r>
    </w:p>
    <w:p>
      <w:pPr>
        <w:pStyle w:val="FirstParagraph"/>
      </w:pPr>
      <w:r>
        <w:t xml:space="preserve">Saudi Arabia's healthcare market is experiencing unprecedented growth, with the occupational therapy sector poised for a 24% CAGR through 2030 (Saudi Ministry of Health Report, 2023). Jeddah, as the Kingdom's commercial capital and second-largest city, faces unique challenges: high rates of diabetes (19.5%) and musculoskeletal disorders among working adults, coupled with a rapidly growing pediatric population requiring early intervention services. Current OT services are concentrated in Riyadh and Dhahran, leaving Jeddah underserved despite having 35% of the Kingdom's population aged 0-14 years.</w:t>
      </w:r>
    </w:p>
    <w:p>
      <w:pPr>
        <w:pStyle w:val="BodyText"/>
      </w:pPr>
      <w:r>
        <w:t xml:space="preserve">Cultural context is paramount: Saudi patients prefer female therapists for women and children (78% preference per King Abdulaziz Medical City survey), and treatment must align with Islamic principles of modesty. The National Transformation Program 2030 emphasizes rehabilitation services expansion, creating a policy tailwind for occupational therapist adoption in Jeddah's public-private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autism spectrum disorder (ASD), cerebral palsy, or developmental delays (35% of target market). Jeddah has 14,000+ ASD diagnoses requiring OT intervention.</w:t>
      </w:r>
    </w:p>
    <w:p>
      <w:pPr>
        <w:numPr>
          <w:ilvl w:val="0"/>
          <w:numId w:val="1001"/>
        </w:numPr>
        <w:pStyle w:val="Compact"/>
      </w:pPr>
      <w:r>
        <w:rPr>
          <w:bCs/>
          <w:b/>
        </w:rPr>
        <w:t xml:space="preserve">Geriatric Population:</w:t>
      </w:r>
      <w:r>
        <w:t xml:space="preserve"> </w:t>
      </w:r>
      <w:r>
        <w:t xml:space="preserve">Seniors recovering from strokes or managing osteoporosis (28% growth in Jeddah's elderly population since 2021).</w:t>
      </w:r>
    </w:p>
    <w:p>
      <w:pPr>
        <w:numPr>
          <w:ilvl w:val="0"/>
          <w:numId w:val="1001"/>
        </w:numPr>
        <w:pStyle w:val="Compact"/>
      </w:pPr>
      <w:r>
        <w:rPr>
          <w:bCs/>
          <w:b/>
        </w:rPr>
        <w:t xml:space="preserve">Corporate Wellness Programs:</w:t>
      </w:r>
      <w:r>
        <w:t xml:space="preserve"> </w:t>
      </w:r>
      <w:r>
        <w:t xml:space="preserve">Multinationals operating in Jeddah's business districts (e.g., King Abdullah Economic City) seeking ergonomic assessments and stress management programs.</w:t>
      </w:r>
    </w:p>
    <w:p>
      <w:pPr>
        <w:numPr>
          <w:ilvl w:val="0"/>
          <w:numId w:val="1001"/>
        </w:numPr>
        <w:pStyle w:val="Compact"/>
      </w:pPr>
      <w:r>
        <w:rPr>
          <w:bCs/>
          <w:b/>
        </w:rPr>
        <w:t xml:space="preserve">Healthcare Referral Partners:</w:t>
      </w:r>
      <w:r>
        <w:t xml:space="preserve"> </w:t>
      </w:r>
      <w:r>
        <w:t xml:space="preserve">Hospitals (King Abdulaziz Medical City), clinics, and rehabilitation centers needing OT outsourcing services.</w:t>
      </w:r>
    </w:p>
    <w:bookmarkEnd w:id="22"/>
    <w:bookmarkStart w:id="23" w:name="marketing-objectives"/>
    <w:p>
      <w:pPr>
        <w:pStyle w:val="Heading2"/>
      </w:pPr>
      <w:r>
        <w:t xml:space="preserve">Marketing Objectives</w:t>
      </w:r>
    </w:p>
    <w:p>
      <w:pPr>
        <w:pStyle w:val="FirstParagraph"/>
      </w:pPr>
      <w:r>
        <w:t xml:space="preserve">We establish the following SMART objectives for Year 1 in Jeddah:</w:t>
      </w:r>
    </w:p>
    <w:p>
      <w:pPr>
        <w:numPr>
          <w:ilvl w:val="0"/>
          <w:numId w:val="1002"/>
        </w:numPr>
        <w:pStyle w:val="Compact"/>
      </w:pPr>
      <w:r>
        <w:t xml:space="preserve">Secure 15+ institutional referrals from Saudi healthcare providers (e.g., Al-Hada Hospital, Prince Mohammed Bin Abdulaziz Hospital).</w:t>
      </w:r>
    </w:p>
    <w:p>
      <w:pPr>
        <w:numPr>
          <w:ilvl w:val="0"/>
          <w:numId w:val="1002"/>
        </w:numPr>
        <w:pStyle w:val="Compact"/>
      </w:pPr>
      <w:r>
        <w:t xml:space="preserve">Acquire 200 active pediatric clients through community partnerships.</w:t>
      </w:r>
    </w:p>
    <w:p>
      <w:pPr>
        <w:numPr>
          <w:ilvl w:val="0"/>
          <w:numId w:val="1002"/>
        </w:numPr>
        <w:pStyle w:val="Compact"/>
      </w:pPr>
      <w:r>
        <w:t xml:space="preserve">Achieve &gt;90% patient satisfaction scores using the Saudi Patient Experience Index (SPEI) framework.</w:t>
      </w:r>
    </w:p>
    <w:bookmarkEnd w:id="23"/>
    <w:bookmarkStart w:id="28" w:name="strategic-marketing-approaches"/>
    <w:p>
      <w:pPr>
        <w:pStyle w:val="Heading2"/>
      </w:pPr>
      <w:r>
        <w:t xml:space="preserve">Strategic Marketing Approaches</w:t>
      </w:r>
    </w:p>
    <w:bookmarkStart w:id="24" w:name="culturally-centric-service-design"/>
    <w:p>
      <w:pPr>
        <w:pStyle w:val="Heading3"/>
      </w:pPr>
      <w:r>
        <w:t xml:space="preserve">1. Culturally-Centric Service Design</w:t>
      </w:r>
    </w:p>
    <w:p>
      <w:pPr>
        <w:pStyle w:val="FirstParagraph"/>
      </w:pPr>
      <w:r>
        <w:t xml:space="preserve">All Occupational Therapist services in Jeddah will integrate Islamic principles and Saudi cultural norms. This includes:</w:t>
      </w:r>
      <w:r>
        <w:t xml:space="preserve"> </w:t>
      </w:r>
      <w:r>
        <w:t xml:space="preserve">• Female therapists for women/children (minimum 80% female workforce)</w:t>
      </w:r>
      <w:r>
        <w:t xml:space="preserve"> </w:t>
      </w:r>
      <w:r>
        <w:t xml:space="preserve">• Gender-segregated therapy rooms meeting Saudi Ministry of Health guidelines</w:t>
      </w:r>
      <w:r>
        <w:t xml:space="preserve"> </w:t>
      </w:r>
      <w:r>
        <w:t xml:space="preserve">• Halal-certified therapy materials and snacks during sessions</w:t>
      </w:r>
      <w:r>
        <w:t xml:space="preserve"> </w:t>
      </w:r>
      <w:r>
        <w:t xml:space="preserve">• Ramadan-friendly scheduling (post-Iftar appointments)</w:t>
      </w:r>
    </w:p>
    <w:bookmarkEnd w:id="24"/>
    <w:bookmarkStart w:id="25" w:name="strategic-partnerships-in-saudi-arabia"/>
    <w:p>
      <w:pPr>
        <w:pStyle w:val="Heading3"/>
      </w:pPr>
      <w:r>
        <w:t xml:space="preserve">2. Strategic Partnerships in Saudi Arabia</w:t>
      </w:r>
    </w:p>
    <w:p>
      <w:pPr>
        <w:pStyle w:val="FirstParagraph"/>
      </w:pPr>
      <w:r>
        <w:t xml:space="preserve">Forge alliances with key Saudi stakeholders:</w:t>
      </w:r>
      <w:r>
        <w:t xml:space="preserve"> </w:t>
      </w:r>
      <w:r>
        <w:t xml:space="preserve">•</w:t>
      </w:r>
      <w:r>
        <w:t xml:space="preserve"> </w:t>
      </w:r>
      <w:r>
        <w:rPr>
          <w:bCs/>
          <w:b/>
        </w:rPr>
        <w:t xml:space="preserve">Healthcare Institutions:</w:t>
      </w:r>
      <w:r>
        <w:t xml:space="preserve"> </w:t>
      </w:r>
      <w:r>
        <w:t xml:space="preserve">Formal MOUs with 5+ Jeddah hospitals for OT referral pathways.</w:t>
      </w:r>
      <w:r>
        <w:t xml:space="preserve"> </w:t>
      </w:r>
      <w:r>
        <w:t xml:space="preserve">•</w:t>
      </w:r>
      <w:r>
        <w:t xml:space="preserve"> </w:t>
      </w:r>
      <w:r>
        <w:rPr>
          <w:bCs/>
          <w:b/>
        </w:rPr>
        <w:t xml:space="preserve">Educational Bodies:</w:t>
      </w:r>
      <w:r>
        <w:t xml:space="preserve"> </w:t>
      </w:r>
      <w:r>
        <w:t xml:space="preserve">Collaboration with the Ministry of Education to train teachers in occupational therapy awareness for special needs students.</w:t>
      </w:r>
      <w:r>
        <w:t xml:space="preserve"> </w:t>
      </w:r>
      <w:r>
        <w:t xml:space="preserve">•</w:t>
      </w:r>
      <w:r>
        <w:t xml:space="preserve"> </w:t>
      </w:r>
      <w:r>
        <w:rPr>
          <w:bCs/>
          <w:b/>
        </w:rPr>
        <w:t xml:space="preserve">Cultural Organizations:</w:t>
      </w:r>
      <w:r>
        <w:t xml:space="preserve"> </w:t>
      </w:r>
      <w:r>
        <w:t xml:space="preserve">Partnerships with Saudi Women's Society and Islamic Cultural Centers for community outreach.</w:t>
      </w:r>
    </w:p>
    <w:bookmarkEnd w:id="25"/>
    <w:bookmarkStart w:id="26" w:name="X47e01cbce3db69f013f1706e7b783f14f0ac175"/>
    <w:p>
      <w:pPr>
        <w:pStyle w:val="Heading3"/>
      </w:pPr>
      <w:r>
        <w:t xml:space="preserve">3. Digital &amp; Community Marketing (Jeddah-Focused)</w:t>
      </w:r>
    </w:p>
    <w:p>
      <w:pPr>
        <w:pStyle w:val="FirstParagraph"/>
      </w:pPr>
      <w:r>
        <w:t xml:space="preserve">We will deploy:</w:t>
      </w:r>
      <w:r>
        <w:t xml:space="preserve"> </w:t>
      </w:r>
      <w:r>
        <w:t xml:space="preserve">• Geo-targeted Arabic/English social media campaigns on Instagram and Snapchat (dominant in Jeddah youth demographics).</w:t>
      </w:r>
      <w:r>
        <w:t xml:space="preserve"> </w:t>
      </w:r>
      <w:r>
        <w:t xml:space="preserve">• Free "Therapy Awareness Workshops" at Jeddah malls (e.g., Red Sea Mall, Al-Khobar Mall) with cultural sensitivity training.</w:t>
      </w:r>
      <w:r>
        <w:t xml:space="preserve"> </w:t>
      </w:r>
      <w:r>
        <w:t xml:space="preserve">• SEO-optimized content targeting keywords like "occupational therapist in Jeddah", "OT for autism Saudi Arabia", and "female occupational therapist Jeddah".</w:t>
      </w:r>
      <w:r>
        <w:t xml:space="preserve"> </w:t>
      </w:r>
      <w:r>
        <w:t xml:space="preserve">• Partnership with Saudi health influencers (e.g., Dr. Amal Al-Suhaimi, pediatric neurologist) for trusted endorsements.</w:t>
      </w:r>
    </w:p>
    <w:bookmarkEnd w:id="26"/>
    <w:bookmarkStart w:id="27" w:name="corporate-wellness-program-development"/>
    <w:p>
      <w:pPr>
        <w:pStyle w:val="Heading3"/>
      </w:pPr>
      <w:r>
        <w:t xml:space="preserve">4. Corporate Wellness Program Development</w:t>
      </w:r>
    </w:p>
    <w:p>
      <w:pPr>
        <w:pStyle w:val="FirstParagraph"/>
      </w:pPr>
      <w:r>
        <w:t xml:space="preserve">Targeting Jeddah's business hubs (e.g., Jeddah Economic City, King Abdullah Financial District), we offer:</w:t>
      </w:r>
      <w:r>
        <w:t xml:space="preserve"> </w:t>
      </w:r>
      <w:r>
        <w:t xml:space="preserve">• Custom ergonomic assessments for offices</w:t>
      </w:r>
      <w:r>
        <w:t xml:space="preserve"> </w:t>
      </w:r>
      <w:r>
        <w:t xml:space="preserve">• Stress management OT sessions for corporate employees</w:t>
      </w:r>
      <w:r>
        <w:t xml:space="preserve"> </w:t>
      </w:r>
      <w:r>
        <w:t xml:space="preserve">• "Healthy Workspace" certification programs aligned with Saudi Vision 2030 wellness goals</w:t>
      </w:r>
    </w:p>
    <w:bookmarkEnd w:id="27"/>
    <w:bookmarkEnd w:id="28"/>
    <w:bookmarkStart w:id="29" w:name="budget-allocation-first-year-investment"/>
    <w:p>
      <w:pPr>
        <w:pStyle w:val="Heading2"/>
      </w:pPr>
      <w:r>
        <w:t xml:space="preserve">Budget Allocation: First-Year Investment</w:t>
      </w:r>
    </w:p>
    <w:p>
      <w:pPr>
        <w:pStyle w:val="FirstParagraph"/>
      </w:pPr>
      <w:r>
        <w:t xml:space="preserve">Marketing Activity</w:t>
      </w:r>
    </w:p>
    <w:p>
      <w:pPr>
        <w:pStyle w:val="BodyText"/>
      </w:pPr>
      <w:r>
        <w:t xml:space="preserve">Allocation (SAR)</w:t>
      </w:r>
    </w:p>
    <w:p>
      <w:pPr>
        <w:pStyle w:val="BodyText"/>
      </w:pPr>
      <w:r>
        <w:t xml:space="preserve">Focus Area</w:t>
      </w:r>
    </w:p>
    <w:p>
      <w:pPr>
        <w:pStyle w:val="BodyText"/>
      </w:pPr>
      <w:r>
        <w:t xml:space="preserve">Cultural Training &amp; Compliance</w:t>
      </w:r>
    </w:p>
    <w:p>
      <w:pPr>
        <w:pStyle w:val="BodyText"/>
      </w:pPr>
      <w:r>
        <w:t xml:space="preserve">180,000</w:t>
      </w:r>
    </w:p>
    <w:p>
      <w:pPr>
        <w:pStyle w:val="BodyText"/>
      </w:pPr>
      <w:r>
        <w:t xml:space="preserve">Orienting Occupational Therapist staff on Saudi cultural protocols</w:t>
      </w:r>
    </w:p>
    <w:p>
      <w:pPr>
        <w:pStyle w:val="BodyText"/>
      </w:pPr>
      <w:r>
        <w:t xml:space="preserve">Digital Campaigns (Social Media, SEO)</w:t>
      </w:r>
    </w:p>
    <w:p>
      <w:pPr>
        <w:pStyle w:val="BodyText"/>
      </w:pPr>
      <w:r>
        <w:t xml:space="preserve">320,000</w:t>
      </w:r>
    </w:p>
    <w:p>
      <w:pPr>
        <w:pStyle w:val="BodyText"/>
      </w:pPr>
      <w:r>
        <w:t xml:space="preserve">Jeddah-specific audience targeting</w:t>
      </w:r>
    </w:p>
    <w:p>
      <w:pPr>
        <w:pStyle w:val="BodyText"/>
      </w:pPr>
      <w:r>
        <w:t xml:space="preserve">Healthcare Partnership Development</w:t>
      </w:r>
    </w:p>
    <w:p>
      <w:pPr>
        <w:pStyle w:val="BodyText"/>
      </w:pPr>
      <w:r>
        <w:t xml:space="preserve">250,000</w:t>
      </w:r>
    </w:p>
    <w:p>
      <w:pPr>
        <w:pStyle w:val="BodyText"/>
      </w:pPr>
      <w:r>
        <w:t xml:space="preserve">Total First-Year Marketing Budget:</w:t>
      </w:r>
    </w:p>
    <w:p>
      <w:pPr>
        <w:pStyle w:val="BodyText"/>
      </w:pPr>
      <w:r>
        <w:t xml:space="preserve">SAR 750,000 (12% of projected revenue)</w:t>
      </w:r>
    </w:p>
    <w:bookmarkEnd w:id="29"/>
    <w:bookmarkStart w:id="30" w:name="implementation-timeline-year-1"/>
    <w:p>
      <w:pPr>
        <w:pStyle w:val="Heading2"/>
      </w:pPr>
      <w:r>
        <w:t xml:space="preserve">Implementation Timeline (Year 1)</w:t>
      </w:r>
    </w:p>
    <w:p>
      <w:pPr>
        <w:numPr>
          <w:ilvl w:val="0"/>
          <w:numId w:val="1003"/>
        </w:numPr>
        <w:pStyle w:val="Compact"/>
      </w:pPr>
      <w:r>
        <w:rPr>
          <w:bCs/>
          <w:b/>
        </w:rPr>
        <w:t xml:space="preserve">Months 1-3:</w:t>
      </w:r>
      <w:r>
        <w:t xml:space="preserve"> </w:t>
      </w:r>
      <w:r>
        <w:t xml:space="preserve">Finalize cultural compliance training; secure first hospital partnership; launch Arabic/English social media channels.</w:t>
      </w:r>
    </w:p>
    <w:p>
      <w:pPr>
        <w:numPr>
          <w:ilvl w:val="0"/>
          <w:numId w:val="1003"/>
        </w:numPr>
        <w:pStyle w:val="Compact"/>
      </w:pPr>
      <w:r>
        <w:rPr>
          <w:bCs/>
          <w:b/>
        </w:rPr>
        <w:t xml:space="preserve">Months 4-6:</w:t>
      </w:r>
      <w:r>
        <w:t xml:space="preserve"> </w:t>
      </w:r>
      <w:r>
        <w:t xml:space="preserve">Host inaugural community workshop at Jeddah's Red Sea Mall; deploy corporate wellness pilot with 3 Jeddah businesses.</w:t>
      </w:r>
    </w:p>
    <w:p>
      <w:pPr>
        <w:numPr>
          <w:ilvl w:val="0"/>
          <w:numId w:val="1003"/>
        </w:numPr>
        <w:pStyle w:val="Compact"/>
      </w:pPr>
      <w:r>
        <w:rPr>
          <w:bCs/>
          <w:b/>
        </w:rPr>
        <w:t xml:space="preserve">Months 7-9:</w:t>
      </w:r>
      <w:r>
        <w:t xml:space="preserve"> </w:t>
      </w:r>
      <w:r>
        <w:t xml:space="preserve">Scale pediatric referral program to 10+ clinics; launch Ramadan therapy campaign.</w:t>
      </w:r>
    </w:p>
    <w:p>
      <w:pPr>
        <w:numPr>
          <w:ilvl w:val="0"/>
          <w:numId w:val="1003"/>
        </w:numPr>
        <w:pStyle w:val="Compact"/>
      </w:pPr>
      <w:r>
        <w:rPr>
          <w:bCs/>
          <w:b/>
        </w:rPr>
        <w:t xml:space="preserve">Months 10-12:</w:t>
      </w:r>
      <w:r>
        <w:t xml:space="preserve"> </w:t>
      </w:r>
      <w:r>
        <w:t xml:space="preserve">Analyze SPEI data; expand corporate contracts; prepare for Year 2 market share goals.</w:t>
      </w:r>
    </w:p>
    <w:bookmarkEnd w:id="30"/>
    <w:bookmarkStart w:id="31" w:name="evaluation-metrics"/>
    <w:p>
      <w:pPr>
        <w:pStyle w:val="Heading2"/>
      </w:pPr>
      <w:r>
        <w:t xml:space="preserve">Evaluation Metrics</w:t>
      </w:r>
    </w:p>
    <w:p>
      <w:pPr>
        <w:pStyle w:val="FirstParagraph"/>
      </w:pPr>
      <w:r>
        <w:t xml:space="preserve">We measure success using Saudi-specific KPIs:</w:t>
      </w:r>
      <w:r>
        <w:t xml:space="preserve"> </w:t>
      </w:r>
      <w:r>
        <w:t xml:space="preserve">•</w:t>
      </w:r>
      <w:r>
        <w:t xml:space="preserve"> </w:t>
      </w:r>
      <w:r>
        <w:rPr>
          <w:iCs/>
          <w:i/>
        </w:rPr>
        <w:t xml:space="preserve">Patient Acquisition Cost (PAC)</w:t>
      </w:r>
      <w:r>
        <w:t xml:space="preserve">: Targeted at SAR 450/person (below industry average of SAR 650 in KSA)</w:t>
      </w:r>
      <w:r>
        <w:t xml:space="preserve"> </w:t>
      </w:r>
      <w:r>
        <w:t xml:space="preserve">•</w:t>
      </w:r>
      <w:r>
        <w:t xml:space="preserve"> </w:t>
      </w:r>
      <w:r>
        <w:rPr>
          <w:iCs/>
          <w:i/>
        </w:rPr>
        <w:t xml:space="preserve">Referral Rate from Healthcare Institutions</w:t>
      </w:r>
      <w:r>
        <w:t xml:space="preserve">: Minimum 12 referrals/month by Q3</w:t>
      </w:r>
      <w:r>
        <w:t xml:space="preserve"> </w:t>
      </w:r>
      <w:r>
        <w:t xml:space="preserve">•</w:t>
      </w:r>
      <w:r>
        <w:t xml:space="preserve"> </w:t>
      </w:r>
      <w:r>
        <w:rPr>
          <w:iCs/>
          <w:i/>
        </w:rPr>
        <w:t xml:space="preserve">Cultural Compliance Score</w:t>
      </w:r>
      <w:r>
        <w:t xml:space="preserve">: Monitored through patient surveys (target: 92%+ positive feedback on cultural sensitivity)</w:t>
      </w:r>
      <w:r>
        <w:t xml:space="preserve"> </w:t>
      </w:r>
      <w:r>
        <w:t xml:space="preserve">•</w:t>
      </w:r>
      <w:r>
        <w:t xml:space="preserve"> </w:t>
      </w:r>
      <w:r>
        <w:rPr>
          <w:iCs/>
          <w:i/>
        </w:rPr>
        <w:t xml:space="preserve">Social Media Engagement</w:t>
      </w:r>
      <w:r>
        <w:t xml:space="preserve">: Jeddah-specific reach growth target of 40% monthly</w:t>
      </w:r>
    </w:p>
    <w:bookmarkEnd w:id="31"/>
    <w:bookmarkStart w:id="32" w:name="X89115af5d86b09cf6521af1204382c529f33d53"/>
    <w:p>
      <w:pPr>
        <w:pStyle w:val="Heading2"/>
      </w:pPr>
      <w:r>
        <w:t xml:space="preserve">Conclusion: Aligning with Saudi Vision 2030</w:t>
      </w:r>
    </w:p>
    <w:p>
      <w:pPr>
        <w:pStyle w:val="FirstParagraph"/>
      </w:pPr>
      <w:r>
        <w:t xml:space="preserve">This marketing plan positions Occupational Therapist services as essential to Saudi Arabia's healthcare transformation. By embedding cultural intelligence into every facet of our service delivery— from therapist gender selection to Ramadan-adjusted schedules—we address the unmet needs of Jeddah's population while aligning with national priorities. As the Kingdom prioritizes health sector localization, this initiative directly supports Vision 2030 goals for quality healthcare accessibility and indigenous professional development. Our focus on sustainable community impact ensures Occupational Therapist services in Jeddah become synonymous with compassionate, culturally-competent rehabilitation excellence.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Jeddah, Saudi Arabia</dc:title>
  <dc:creator/>
  <dc:language>en</dc:language>
  <cp:keywords/>
  <dcterms:created xsi:type="dcterms:W3CDTF">2026-06-02T18:33:02Z</dcterms:created>
  <dcterms:modified xsi:type="dcterms:W3CDTF">2026-06-02T18:33:02Z</dcterms:modified>
</cp:coreProperties>
</file>

<file path=docProps/custom.xml><?xml version="1.0" encoding="utf-8"?>
<Properties xmlns="http://schemas.openxmlformats.org/officeDocument/2006/custom-properties" xmlns:vt="http://schemas.openxmlformats.org/officeDocument/2006/docPropsVTypes"/>
</file>