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8e1b119915f344cb8f124c6bc527c031621cab6"/>
    <w:p>
      <w:pPr>
        <w:pStyle w:val="Heading1"/>
      </w:pPr>
      <w:r>
        <w:t xml:space="preserve">Comprehensive Marketing Plan for Occupational Therapist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premium Occupational Therapist (OT) services in Riyadh, Saudi Arabia. As healthcare demands evolve within the Kingdom's Vision 2030 framework, our specialized OT services address critical gaps in rehabilitation and functional independence for diverse patient populations. This plan leverages Riyadh's rapidly expanding healthcare market – projected to reach $52 billion by 2025 – to position our Occupational Therapist practice as the regional leader in evidence-based therapeutic interventions. We commit to delivering culturally competent care aligned with Saudi Arabia's national health priorities while achieving 30% market penetration among targeted demographics within three years.</w:t>
      </w:r>
    </w:p>
    <w:bookmarkEnd w:id="20"/>
    <w:bookmarkStart w:id="21" w:name="Xb8883e1ab44cf94e0230d32625f33e3b14e1308"/>
    <w:p>
      <w:pPr>
        <w:pStyle w:val="Heading2"/>
      </w:pPr>
      <w:r>
        <w:t xml:space="preserve">Market Analysis: Riyadh, Saudi Arabia Context</w:t>
      </w:r>
    </w:p>
    <w:p>
      <w:pPr>
        <w:pStyle w:val="FirstParagraph"/>
      </w:pPr>
      <w:r>
        <w:t xml:space="preserve">Riyadh's healthcare landscape presents unique opportunities for Occupational Therapist services. The city serves as Saudi Arabia's administrative and medical hub, with over 15 million residents and rising demand driven by:</w:t>
      </w:r>
    </w:p>
    <w:p>
      <w:pPr>
        <w:numPr>
          <w:ilvl w:val="0"/>
          <w:numId w:val="1001"/>
        </w:numPr>
        <w:pStyle w:val="Compact"/>
      </w:pPr>
      <w:r>
        <w:t xml:space="preserve">National focus on disability inclusion (National Disability Strategy 2030)</w:t>
      </w:r>
    </w:p>
    <w:p>
      <w:pPr>
        <w:numPr>
          <w:ilvl w:val="0"/>
          <w:numId w:val="1001"/>
        </w:numPr>
        <w:pStyle w:val="Compact"/>
      </w:pPr>
      <w:r>
        <w:t xml:space="preserve">Increasing prevalence of chronic conditions (diabetes, stroke) requiring functional rehabilitation</w:t>
      </w:r>
    </w:p>
    <w:p>
      <w:pPr>
        <w:numPr>
          <w:ilvl w:val="0"/>
          <w:numId w:val="1001"/>
        </w:numPr>
        <w:pStyle w:val="Compact"/>
      </w:pPr>
      <w:r>
        <w:t xml:space="preserve">Government initiatives like 'Saudi Health Transformation Program' expanding outpatient services</w:t>
      </w:r>
    </w:p>
    <w:p>
      <w:pPr>
        <w:numPr>
          <w:ilvl w:val="0"/>
          <w:numId w:val="1001"/>
        </w:numPr>
        <w:pStyle w:val="Compact"/>
      </w:pPr>
      <w:r>
        <w:t xml:space="preserve">Cultural emphasis on family-centered care in therapeutic settings</w:t>
      </w:r>
    </w:p>
    <w:p>
      <w:pPr>
        <w:pStyle w:val="FirstParagraph"/>
      </w:pPr>
      <w:r>
        <w:t xml:space="preserve">Our Occupational Therapist practice recognizes that Riyadh's market lacks specialized, culturally attuned OT services meeting international standards. Competitors often offer generic physiotherapy without OT-specific expertise in daily living skills, cognitive rehabilitation, or adaptive technology – creating a clear value proposition for our targeted approach.</w:t>
      </w:r>
    </w:p>
    <w:bookmarkEnd w:id="21"/>
    <w:bookmarkStart w:id="22" w:name="target-audience"/>
    <w:p>
      <w:pPr>
        <w:pStyle w:val="Heading2"/>
      </w:pPr>
      <w:r>
        <w:t xml:space="preserve">Target Audience</w:t>
      </w:r>
    </w:p>
    <w:p>
      <w:pPr>
        <w:pStyle w:val="FirstParagraph"/>
      </w:pPr>
      <w:r>
        <w:t xml:space="preserve">We focus on three primary segments within Riyadh:</w:t>
      </w:r>
    </w:p>
    <w:p>
      <w:pPr>
        <w:numPr>
          <w:ilvl w:val="0"/>
          <w:numId w:val="1002"/>
        </w:numPr>
        <w:pStyle w:val="Compact"/>
      </w:pPr>
      <w:r>
        <w:rPr>
          <w:bCs/>
          <w:b/>
        </w:rPr>
        <w:t xml:space="preserve">Pediatric Clients (0-18 years):</w:t>
      </w:r>
      <w:r>
        <w:t xml:space="preserve"> </w:t>
      </w:r>
      <w:r>
        <w:t xml:space="preserve">Parents seeking early intervention for developmental delays, autism spectrum disorders, or cerebral palsy. Cultural sensitivity is critical when working with Saudi families in home and school settings.</w:t>
      </w:r>
    </w:p>
    <w:p>
      <w:pPr>
        <w:numPr>
          <w:ilvl w:val="0"/>
          <w:numId w:val="1002"/>
        </w:numPr>
        <w:pStyle w:val="Compact"/>
      </w:pPr>
      <w:r>
        <w:rPr>
          <w:bCs/>
          <w:b/>
        </w:rPr>
        <w:t xml:space="preserve">Adult Rehabilitation Patients:</w:t>
      </w:r>
      <w:r>
        <w:t xml:space="preserve"> </w:t>
      </w:r>
      <w:r>
        <w:t xml:space="preserve">Post-stroke, post-surgical, or chronic pain patients requiring return-to-work/home independence programs. This segment aligns with Saudi Arabia's growing emphasis on workforce participation.</w:t>
      </w:r>
    </w:p>
    <w:p>
      <w:pPr>
        <w:numPr>
          <w:ilvl w:val="0"/>
          <w:numId w:val="1002"/>
        </w:numPr>
        <w:pStyle w:val="Compact"/>
      </w:pPr>
      <w:r>
        <w:rPr>
          <w:bCs/>
          <w:b/>
        </w:rPr>
        <w:t xml:space="preserve">Senior Care Facilities:</w:t>
      </w:r>
      <w:r>
        <w:t xml:space="preserve"> </w:t>
      </w:r>
      <w:r>
        <w:t xml:space="preserve">Partnerships with Riyadh's expanding elderly care facilities (e.g., Al-Nafisah Care, Al-Aqeeq) for fall prevention and age-appropriate activity programming.</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3"/>
        </w:numPr>
        <w:pStyle w:val="Compact"/>
      </w:pPr>
      <w:r>
        <w:t xml:space="preserve">Acquire 250 active clients through strategic partnerships with Riyadh hospitals (King Faisal Specialist Hospital, Riyadh Medical Complex)</w:t>
      </w:r>
    </w:p>
    <w:p>
      <w:pPr>
        <w:numPr>
          <w:ilvl w:val="0"/>
          <w:numId w:val="1003"/>
        </w:numPr>
        <w:pStyle w:val="Compact"/>
      </w:pPr>
      <w:r>
        <w:t xml:space="preserve">Establish brand recognition as the premier Occupational Therapist provider in Saudi Arabia through community health initiatives</w:t>
      </w:r>
    </w:p>
    <w:p>
      <w:pPr>
        <w:numPr>
          <w:ilvl w:val="0"/>
          <w:numId w:val="1003"/>
        </w:numPr>
        <w:pStyle w:val="Compact"/>
      </w:pPr>
      <w:r>
        <w:t xml:space="preserve">Secure contracts with 15+ corporate wellness programs targeting Riyadh's growing business sector</w:t>
      </w:r>
    </w:p>
    <w:p>
      <w:pPr>
        <w:numPr>
          <w:ilvl w:val="0"/>
          <w:numId w:val="1003"/>
        </w:numPr>
        <w:pStyle w:val="Compact"/>
      </w:pPr>
      <w:r>
        <w:t xml:space="preserve">Achieve 90% client retention rate via culturally tailored service delivery</w:t>
      </w:r>
    </w:p>
    <w:bookmarkEnd w:id="23"/>
    <w:bookmarkStart w:id="28" w:name="marketing-strategies-tactics"/>
    <w:p>
      <w:pPr>
        <w:pStyle w:val="Heading2"/>
      </w:pPr>
      <w:r>
        <w:t xml:space="preserve">Marketing Strategies &amp; Tactics</w:t>
      </w:r>
    </w:p>
    <w:p>
      <w:pPr>
        <w:pStyle w:val="FirstParagraph"/>
      </w:pPr>
      <w:r>
        <w:t xml:space="preserve">Our integrated approach combines digital innovation with traditional Saudi healthcare engagement:</w:t>
      </w:r>
    </w:p>
    <w:bookmarkStart w:id="24" w:name="cultural-integration-strategy"/>
    <w:p>
      <w:pPr>
        <w:pStyle w:val="Heading3"/>
      </w:pPr>
      <w:r>
        <w:t xml:space="preserve">1. Cultural Integration Strategy</w:t>
      </w:r>
    </w:p>
    <w:p>
      <w:pPr>
        <w:pStyle w:val="FirstParagraph"/>
      </w:pPr>
      <w:r>
        <w:t xml:space="preserve">All Occupational Therapist services incorporate Saudi cultural protocols – including gender-matched therapists for female patients, halal-compliant therapeutic materials, and family-centered treatment planning aligned with local values. We partner with Riyadh's Ministry of Health to ensure all interventions comply with Saudi clinical guidelines.</w:t>
      </w:r>
    </w:p>
    <w:bookmarkEnd w:id="24"/>
    <w:bookmarkStart w:id="25" w:name="strategic-partnerships"/>
    <w:p>
      <w:pPr>
        <w:pStyle w:val="Heading3"/>
      </w:pPr>
      <w:r>
        <w:t xml:space="preserve">2. Strategic Partnerships</w:t>
      </w:r>
    </w:p>
    <w:p>
      <w:pPr>
        <w:pStyle w:val="FirstParagraph"/>
      </w:pPr>
      <w:r>
        <w:t xml:space="preserve">Forge alliances with key Riyadh healthcare entities:</w:t>
      </w:r>
    </w:p>
    <w:p>
      <w:pPr>
        <w:numPr>
          <w:ilvl w:val="0"/>
          <w:numId w:val="1004"/>
        </w:numPr>
        <w:pStyle w:val="Compact"/>
      </w:pPr>
      <w:r>
        <w:t xml:space="preserve">Clinical referrals from major hospitals (Riyadh Military Hospital, King Abdullah Medical City)</w:t>
      </w:r>
    </w:p>
    <w:p>
      <w:pPr>
        <w:numPr>
          <w:ilvl w:val="0"/>
          <w:numId w:val="1004"/>
        </w:numPr>
        <w:pStyle w:val="Compact"/>
      </w:pPr>
      <w:r>
        <w:t xml:space="preserve">Collaboration with Saudi Vision 2030's "National Health Strategy" through government health fairs</w:t>
      </w:r>
    </w:p>
    <w:p>
      <w:pPr>
        <w:numPr>
          <w:ilvl w:val="0"/>
          <w:numId w:val="1004"/>
        </w:numPr>
        <w:pStyle w:val="Compact"/>
      </w:pPr>
      <w:r>
        <w:t xml:space="preserve">Partnerships with Riyadh schools and universities for pediatric OT outreach programs</w:t>
      </w:r>
    </w:p>
    <w:bookmarkEnd w:id="25"/>
    <w:bookmarkStart w:id="26" w:name="digital-marketing-in-riyadh-context"/>
    <w:p>
      <w:pPr>
        <w:pStyle w:val="Heading3"/>
      </w:pPr>
      <w:r>
        <w:t xml:space="preserve">3. Digital Marketing in Riyadh Context</w:t>
      </w:r>
    </w:p>
    <w:p>
      <w:pPr>
        <w:pStyle w:val="FirstParagraph"/>
      </w:pPr>
      <w:r>
        <w:t xml:space="preserve">Leverage Saudi-specific digital channels:</w:t>
      </w:r>
    </w:p>
    <w:p>
      <w:pPr>
        <w:numPr>
          <w:ilvl w:val="0"/>
          <w:numId w:val="1005"/>
        </w:numPr>
        <w:pStyle w:val="Compact"/>
      </w:pPr>
      <w:r>
        <w:t xml:space="preserve">Arabic-language social media campaigns on Snapchat (dominant among youth) and Instagram targeting Riyadh parents</w:t>
      </w:r>
    </w:p>
    <w:p>
      <w:pPr>
        <w:numPr>
          <w:ilvl w:val="0"/>
          <w:numId w:val="1005"/>
        </w:numPr>
        <w:pStyle w:val="Compact"/>
      </w:pPr>
      <w:r>
        <w:t xml:space="preserve">SEO optimization for "Occupational Therapist Riyadh" and "OT Services Saudi Arabia"</w:t>
      </w:r>
    </w:p>
    <w:p>
      <w:pPr>
        <w:numPr>
          <w:ilvl w:val="0"/>
          <w:numId w:val="1005"/>
        </w:numPr>
        <w:pStyle w:val="Compact"/>
      </w:pPr>
      <w:r>
        <w:t xml:space="preserve">Google Ads targeting keywords in Arabic/English within Riyadh's 15 km radius</w:t>
      </w:r>
    </w:p>
    <w:bookmarkEnd w:id="26"/>
    <w:bookmarkStart w:id="27" w:name="community-engagement"/>
    <w:p>
      <w:pPr>
        <w:pStyle w:val="Heading3"/>
      </w:pPr>
      <w:r>
        <w:t xml:space="preserve">4. Community Engagement</w:t>
      </w:r>
    </w:p>
    <w:p>
      <w:pPr>
        <w:pStyle w:val="FirstParagraph"/>
      </w:pPr>
      <w:r>
        <w:t xml:space="preserve">Host free community workshops at Riyadh locations like:</w:t>
      </w:r>
    </w:p>
    <w:p>
      <w:pPr>
        <w:numPr>
          <w:ilvl w:val="0"/>
          <w:numId w:val="1006"/>
        </w:numPr>
        <w:pStyle w:val="Compact"/>
      </w:pPr>
      <w:r>
        <w:t xml:space="preserve">Riyadh Season events (cultural festivals)</w:t>
      </w:r>
    </w:p>
    <w:p>
      <w:pPr>
        <w:numPr>
          <w:ilvl w:val="0"/>
          <w:numId w:val="1006"/>
        </w:numPr>
        <w:pStyle w:val="Compact"/>
      </w:pPr>
      <w:r>
        <w:t xml:space="preserve">Khalid bin Abdulaziz Park family wellness zones</w:t>
      </w:r>
    </w:p>
    <w:p>
      <w:pPr>
        <w:numPr>
          <w:ilvl w:val="0"/>
          <w:numId w:val="1006"/>
        </w:numPr>
        <w:pStyle w:val="Compact"/>
      </w:pPr>
      <w:r>
        <w:t xml:space="preserve">Local mosques for health education sessions (coordinated with imams)</w:t>
      </w:r>
    </w:p>
    <w:bookmarkEnd w:id="27"/>
    <w:bookmarkEnd w:id="28"/>
    <w:bookmarkStart w:id="29"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Digital Marketing (Arabic/English content)</w:t>
      </w:r>
    </w:p>
    <w:p>
      <w:pPr>
        <w:pStyle w:val="BodyText"/>
      </w:pPr>
      <w:r>
        <w:t xml:space="preserve">35%</w:t>
      </w:r>
    </w:p>
    <w:p>
      <w:pPr>
        <w:pStyle w:val="BodyText"/>
      </w:pPr>
      <w:r>
        <w:t xml:space="preserve">Taps into Riyadh's 89% social media penetration among 18-34-year-olds</w:t>
      </w:r>
    </w:p>
    <w:p>
      <w:pPr>
        <w:pStyle w:val="BodyText"/>
      </w:pPr>
      <w:r>
        <w:t xml:space="preserve">Strategic Partnerships &amp; Hospital Referral Programs</w:t>
      </w:r>
    </w:p>
    <w:p>
      <w:pPr>
        <w:pStyle w:val="BodyText"/>
      </w:pPr>
      <w:r>
        <w:t xml:space="preserve">25%</w:t>
      </w:r>
    </w:p>
    <w:p>
      <w:pPr>
        <w:pStyle w:val="BodyText"/>
      </w:pPr>
      <w:r>
        <w:t xml:space="preserve">Riyadh healthcare providers require relationship-based referrals</w:t>
      </w:r>
    </w:p>
    <w:p>
      <w:pPr>
        <w:pStyle w:val="BodyText"/>
      </w:pPr>
      <w:r>
        <w:t xml:space="preserve">Community Outreach (Workshops, Events in Riyadh)</w:t>
      </w:r>
    </w:p>
    <w:p>
      <w:pPr>
        <w:pStyle w:val="BodyText"/>
      </w:pPr>
      <w:r>
        <w:t xml:space="preserve">20%</w:t>
      </w:r>
    </w:p>
    <w:p>
      <w:pPr>
        <w:pStyle w:val="BodyText"/>
      </w:pPr>
      <w:r>
        <w:t xml:space="preserve">Cultural trust building in Saudi community settings</w:t>
      </w:r>
    </w:p>
    <w:p>
      <w:pPr>
        <w:pStyle w:val="BodyText"/>
      </w:pPr>
      <w:r>
        <w:t xml:space="preserve">Branding &amp; Materials (Culturally adapted brochures, videos)</w:t>
      </w:r>
    </w:p>
    <w:p>
      <w:pPr>
        <w:pStyle w:val="BodyText"/>
      </w:pPr>
      <w:r>
        <w:t xml:space="preserve">15%</w:t>
      </w:r>
    </w:p>
    <w:p>
      <w:pPr>
        <w:pStyle w:val="BodyText"/>
      </w:pPr>
      <w:r>
        <w:t xml:space="preserve">Mandatory for Saudi client acceptance</w:t>
      </w:r>
    </w:p>
    <w:p>
      <w:pPr>
        <w:pStyle w:val="BodyText"/>
      </w:pPr>
      <w:r>
        <w:t xml:space="preserve">Contingency (Market fluctuations)</w:t>
      </w:r>
    </w:p>
    <w:p>
      <w:pPr>
        <w:pStyle w:val="BodyText"/>
      </w:pPr>
      <w:r>
        <w:t xml:space="preserve">5%</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Ministry of Health approvals, hire Saudi-certified Occupational Therapist staff, launch Arabic website and social channels.</w:t>
      </w:r>
    </w:p>
    <w:p>
      <w:pPr>
        <w:pStyle w:val="BodyText"/>
      </w:pPr>
      <w:r>
        <w:rPr>
          <w:bCs/>
          <w:b/>
        </w:rPr>
        <w:t xml:space="preserve">Months 4-6:</w:t>
      </w:r>
      <w:r>
        <w:t xml:space="preserve"> </w:t>
      </w:r>
      <w:r>
        <w:t xml:space="preserve">Execute Riyadh hospital partnership agreements, host first community workshop at Riyadh Zoo Family Day.</w:t>
      </w:r>
    </w:p>
    <w:p>
      <w:pPr>
        <w:pStyle w:val="BodyText"/>
      </w:pPr>
      <w:r>
        <w:rPr>
          <w:bCs/>
          <w:b/>
        </w:rPr>
        <w:t xml:space="preserve">Months 7-12:</w:t>
      </w:r>
      <w:r>
        <w:t xml:space="preserve"> </w:t>
      </w:r>
      <w:r>
        <w:t xml:space="preserve">Expand to corporate wellness contracts with Riyadh businesses (e.g., SABIC, Saudi Aramco), launch pediatric referral network with 5 major schools.</w:t>
      </w:r>
    </w:p>
    <w:bookmarkEnd w:id="30"/>
    <w:bookmarkStart w:id="31" w:name="measurement-evaluation"/>
    <w:p>
      <w:pPr>
        <w:pStyle w:val="Heading2"/>
      </w:pPr>
      <w:r>
        <w:t xml:space="preserve">Measurement &amp; Evaluation</w:t>
      </w:r>
    </w:p>
    <w:p>
      <w:pPr>
        <w:pStyle w:val="FirstParagraph"/>
      </w:pPr>
      <w:r>
        <w:t xml:space="preserve">We track success through KPIs aligned with Saudi Arabia's healthcare goals:</w:t>
      </w:r>
    </w:p>
    <w:p>
      <w:pPr>
        <w:numPr>
          <w:ilvl w:val="0"/>
          <w:numId w:val="1007"/>
        </w:numPr>
        <w:pStyle w:val="Compact"/>
      </w:pPr>
      <w:r>
        <w:rPr>
          <w:bCs/>
          <w:b/>
        </w:rPr>
        <w:t xml:space="preserve">Client Acquisition Cost (CAC):</w:t>
      </w:r>
      <w:r>
        <w:t xml:space="preserve"> </w:t>
      </w:r>
      <w:r>
        <w:t xml:space="preserve">Target ≤ SAR 850 per new Occupational Therapist client in Riyadh market</w:t>
      </w:r>
    </w:p>
    <w:p>
      <w:pPr>
        <w:numPr>
          <w:ilvl w:val="0"/>
          <w:numId w:val="1007"/>
        </w:numPr>
        <w:pStyle w:val="Compact"/>
      </w:pPr>
      <w:r>
        <w:rPr>
          <w:bCs/>
          <w:b/>
        </w:rPr>
        <w:t xml:space="preserve">Cultural Competency Score:</w:t>
      </w:r>
      <w:r>
        <w:t xml:space="preserve"> </w:t>
      </w:r>
      <w:r>
        <w:t xml:space="preserve">Measured via post-therapy surveys (target: 92% positive feedback on cultural sensitivity)</w:t>
      </w:r>
    </w:p>
    <w:p>
      <w:pPr>
        <w:numPr>
          <w:ilvl w:val="0"/>
          <w:numId w:val="1007"/>
        </w:numPr>
        <w:pStyle w:val="Compact"/>
      </w:pPr>
      <w:r>
        <w:rPr>
          <w:bCs/>
          <w:b/>
        </w:rPr>
        <w:t xml:space="preserve">Partnership Growth Rate:</w:t>
      </w:r>
      <w:r>
        <w:t xml:space="preserve"> </w:t>
      </w:r>
      <w:r>
        <w:t xml:space="preserve">Achieve 2 new hospital/clinic referral agreements monthly in Riyadh</w:t>
      </w:r>
    </w:p>
    <w:p>
      <w:pPr>
        <w:numPr>
          <w:ilvl w:val="0"/>
          <w:numId w:val="1007"/>
        </w:numPr>
        <w:pStyle w:val="Compact"/>
      </w:pPr>
      <w:r>
        <w:rPr>
          <w:bCs/>
          <w:b/>
        </w:rPr>
        <w:t xml:space="preserve">National Strategy Alignment:</w:t>
      </w:r>
      <w:r>
        <w:t xml:space="preserve"> </w:t>
      </w:r>
      <w:r>
        <w:t xml:space="preserve">Document how each service supports Vision 2030's health objectives (e.g., disability inclusion metrics)</w:t>
      </w:r>
    </w:p>
    <w:bookmarkEnd w:id="31"/>
    <w:bookmarkStart w:id="32" w:name="X7e58085911b21fa7029c3330bbb4bbfd52ec025"/>
    <w:p>
      <w:pPr>
        <w:pStyle w:val="Heading2"/>
      </w:pPr>
      <w:r>
        <w:t xml:space="preserve">Conclusion: Why This Marketing Plan for Occupational Therapist Services in Saudi Arabia Riyadh?</w:t>
      </w:r>
    </w:p>
    <w:p>
      <w:pPr>
        <w:pStyle w:val="FirstParagraph"/>
      </w:pPr>
      <w:r>
        <w:t xml:space="preserve">This Marketing Plan positions Occupational Therapist services as essential to Saudi Arabia's healthcare transformation. By embedding cultural intelligence into every service offering – from therapist training to home therapy materials – we address Riyadh's specific needs while complying with national health directives. Our approach moves beyond generic rehabilitation to deliver solutions that empower patients within Saudi social frameworks, directly supporting the Kingdom's vision for healthier communities. As the first comprehensive Occupational Therapist marketing strategy designed specifically for Riyadh's market, this plan ensures sustainable growth while fulfilling our mission to enhance quality of life across all ages in Saudi Arabia.</w:t>
      </w:r>
    </w:p>
    <w:p>
      <w:pPr>
        <w:pStyle w:val="BodyText"/>
      </w:pPr>
      <w:r>
        <w:rPr>
          <w:bCs/>
          <w:b/>
        </w:rPr>
        <w:t xml:space="preserve">Key Differentiator:</w:t>
      </w:r>
      <w:r>
        <w:t xml:space="preserve"> </w:t>
      </w:r>
      <w:r>
        <w:t xml:space="preserve">Unlike competitors offering generic therapy, our Occupational Therapist practice integrates Saudi cultural norms into clinical protocols – making us the only service fully certified for Riyadh's unique healthcare environment. This isn't just a Marketing Plan; it's the roadmap to becoming Riyadh's most trusted Occupational Therapist provider under Saudi Arabia's national health strategy.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Riyadh, Saudi Arabia</dc:title>
  <dc:creator/>
  <dc:language>en</dc:language>
  <cp:keywords/>
  <dcterms:created xsi:type="dcterms:W3CDTF">2026-07-23T10:41:48Z</dcterms:created>
  <dcterms:modified xsi:type="dcterms:W3CDTF">2026-07-23T10:41:48Z</dcterms:modified>
</cp:coreProperties>
</file>

<file path=docProps/custom.xml><?xml version="1.0" encoding="utf-8"?>
<Properties xmlns="http://schemas.openxmlformats.org/officeDocument/2006/custom-properties" xmlns:vt="http://schemas.openxmlformats.org/officeDocument/2006/docPropsVTypes"/>
</file>