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33" w:name="Xcbd31c686f3cbd2d28203a18ac9637312bfbfcf"/>
    <w:p>
      <w:pPr>
        <w:pStyle w:val="Heading1"/>
      </w:pPr>
      <w:r>
        <w:t xml:space="preserve">Comprehensive Marketing Plan: Occupational Therapist Services in Seoul, South Korea</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therapy services in the competitive healthcare market of South Korea Seoul. As one of Asia's most dynamic urban centers, Seoul presents significant opportunities for specialized healthcare services addressing the growing demand for rehabilitation and quality-of-life improvement. Our plan targets medical facilities, corporate wellness programs, and aging populations through culturally attuned marketing strategies that position our Occupational Therapist services as essential to Seoul's evolving healthcare landscape.</w:t>
      </w:r>
    </w:p>
    <w:bookmarkEnd w:id="20"/>
    <w:bookmarkStart w:id="21" w:name="X54639ff300b05758338432acd42bf91404452d8"/>
    <w:p>
      <w:pPr>
        <w:pStyle w:val="Heading2"/>
      </w:pPr>
      <w:r>
        <w:t xml:space="preserve">Market Analysis: South Korea Seoul Context</w:t>
      </w:r>
    </w:p>
    <w:p>
      <w:pPr>
        <w:pStyle w:val="FirstParagraph"/>
      </w:pPr>
      <w:r>
        <w:t xml:space="preserve">Seoul's population exceeds 10 million residents with a rapidly aging demographic (over 20% aged 65+), creating urgent demand for occupational therapy services. Government initiatives like the National Health Insurance Service's expanded coverage for rehabilitation therapies have increased accessibility. However, Seoul's healthcare market remains underserved in specialized Occupational Therapist support, particularly for:</w:t>
      </w:r>
    </w:p>
    <w:p>
      <w:pPr>
        <w:numPr>
          <w:ilvl w:val="0"/>
          <w:numId w:val="1001"/>
        </w:numPr>
        <w:pStyle w:val="Compact"/>
      </w:pPr>
      <w:r>
        <w:t xml:space="preserve">Post-stroke elderly care (30% of Seoul residents over 65 experience mobility challenges)</w:t>
      </w:r>
    </w:p>
    <w:p>
      <w:pPr>
        <w:numPr>
          <w:ilvl w:val="0"/>
          <w:numId w:val="1001"/>
        </w:numPr>
        <w:pStyle w:val="Compact"/>
      </w:pPr>
      <w:r>
        <w:t xml:space="preserve">Pediatric developmental disorders (12% of children diagnosed with sensory processing issues)</w:t>
      </w:r>
    </w:p>
    <w:p>
      <w:pPr>
        <w:numPr>
          <w:ilvl w:val="0"/>
          <w:numId w:val="1001"/>
        </w:numPr>
        <w:pStyle w:val="Compact"/>
      </w:pPr>
      <w:r>
        <w:t xml:space="preserve">Career transition support for corporate professionals experiencing work-related stress injuries</w:t>
      </w:r>
    </w:p>
    <w:bookmarkEnd w:id="21"/>
    <w:bookmarkStart w:id="22" w:name="competitive-landscape"/>
    <w:p>
      <w:pPr>
        <w:pStyle w:val="Heading2"/>
      </w:pPr>
      <w:r>
        <w:t xml:space="preserve">Competitive Landscape</w:t>
      </w:r>
    </w:p>
    <w:p>
      <w:pPr>
        <w:pStyle w:val="FirstParagraph"/>
      </w:pPr>
      <w:r>
        <w:t xml:space="preserve">The current Occupational Therapist service providers in South Korea Seoul face key limitations:</w:t>
      </w:r>
    </w:p>
    <w:p>
      <w:pPr>
        <w:numPr>
          <w:ilvl w:val="0"/>
          <w:numId w:val="1002"/>
        </w:numPr>
        <w:pStyle w:val="Compact"/>
      </w:pPr>
      <w:r>
        <w:rPr>
          <w:bCs/>
          <w:b/>
        </w:rPr>
        <w:t xml:space="preserve">Language barriers:</w:t>
      </w:r>
      <w:r>
        <w:t xml:space="preserve"> </w:t>
      </w:r>
      <w:r>
        <w:t xml:space="preserve">85% of foreign-trained therapists lack Korean fluency, hindering patient trust</w:t>
      </w:r>
    </w:p>
    <w:p>
      <w:pPr>
        <w:numPr>
          <w:ilvl w:val="0"/>
          <w:numId w:val="1002"/>
        </w:numPr>
        <w:pStyle w:val="Compact"/>
      </w:pPr>
      <w:r>
        <w:rPr>
          <w:bCs/>
          <w:b/>
        </w:rPr>
        <w:t xml:space="preserve">Cultural misalignment:</w:t>
      </w:r>
      <w:r>
        <w:t xml:space="preserve"> </w:t>
      </w:r>
      <w:r>
        <w:t xml:space="preserve">Western therapeutic approaches often ignore Korean family-centered care expectations</w:t>
      </w:r>
    </w:p>
    <w:p>
      <w:pPr>
        <w:numPr>
          <w:ilvl w:val="0"/>
          <w:numId w:val="1002"/>
        </w:numPr>
        <w:pStyle w:val="Compact"/>
      </w:pPr>
      <w:r>
        <w:rPr>
          <w:bCs/>
          <w:b/>
        </w:rPr>
        <w:t xml:space="preserve">Limited outreach:</w:t>
      </w:r>
      <w:r>
        <w:t xml:space="preserve"> </w:t>
      </w:r>
      <w:r>
        <w:t xml:space="preserve">Most services operate within hospital settings without community-based options</w:t>
      </w:r>
    </w:p>
    <w:p>
      <w:pPr>
        <w:pStyle w:val="FirstParagraph"/>
      </w:pPr>
      <w:r>
        <w:t xml:space="preserve">This creates a clear opportunity for a culturally competent Occupational Therapist service that integrates Korean communication styles and family involvement protocols.</w:t>
      </w:r>
    </w:p>
    <w:bookmarkEnd w:id="22"/>
    <w:bookmarkStart w:id="23" w:name="marketing-objectives"/>
    <w:p>
      <w:pPr>
        <w:pStyle w:val="Heading2"/>
      </w:pPr>
      <w:r>
        <w:t xml:space="preserve">Marketing Objectives</w:t>
      </w:r>
    </w:p>
    <w:p>
      <w:pPr>
        <w:numPr>
          <w:ilvl w:val="0"/>
          <w:numId w:val="1003"/>
        </w:numPr>
        <w:pStyle w:val="Compact"/>
      </w:pPr>
      <w:r>
        <w:t xml:space="preserve">Acquire 500 new clients within 18 months through targeted Seoul community engagement</w:t>
      </w:r>
    </w:p>
    <w:p>
      <w:pPr>
        <w:numPr>
          <w:ilvl w:val="0"/>
          <w:numId w:val="1003"/>
        </w:numPr>
        <w:pStyle w:val="Compact"/>
      </w:pPr>
      <w:r>
        <w:t xml:space="preserve">Establish brand recognition as Seoul's leading Occupational Therapist service (35% awareness in target markets within 24 months)</w:t>
      </w:r>
    </w:p>
    <w:p>
      <w:pPr>
        <w:numPr>
          <w:ilvl w:val="0"/>
          <w:numId w:val="1003"/>
        </w:numPr>
        <w:pStyle w:val="Compact"/>
      </w:pPr>
      <w:r>
        <w:t xml:space="preserve">Secure partnerships with 15+ major hospitals and corporate wellness programs by Year 2</w:t>
      </w:r>
    </w:p>
    <w:bookmarkEnd w:id="23"/>
    <w:bookmarkStart w:id="28" w:name="X6d3c623b5e09a1e3771f72835653938fdb47b6f"/>
    <w:p>
      <w:pPr>
        <w:pStyle w:val="Heading2"/>
      </w:pPr>
      <w:r>
        <w:t xml:space="preserve">Marketing Strategies &amp; Tactics for South Korea Seoul</w:t>
      </w:r>
    </w:p>
    <w:bookmarkStart w:id="24" w:name="culturally-integrated-service-design"/>
    <w:p>
      <w:pPr>
        <w:pStyle w:val="Heading3"/>
      </w:pPr>
      <w:r>
        <w:t xml:space="preserve">1. Culturally-Integrated Service Design</w:t>
      </w:r>
    </w:p>
    <w:p>
      <w:pPr>
        <w:pStyle w:val="FirstParagraph"/>
      </w:pPr>
      <w:r>
        <w:t xml:space="preserve">All Occupational Therapist interventions will incorporate:</w:t>
      </w:r>
    </w:p>
    <w:p>
      <w:pPr>
        <w:numPr>
          <w:ilvl w:val="0"/>
          <w:numId w:val="1004"/>
        </w:numPr>
        <w:pStyle w:val="Compact"/>
      </w:pPr>
      <w:r>
        <w:t xml:space="preserve">Korean communication protocols (including family consultation in 60% of sessions)</w:t>
      </w:r>
    </w:p>
    <w:p>
      <w:pPr>
        <w:numPr>
          <w:ilvl w:val="0"/>
          <w:numId w:val="1004"/>
        </w:numPr>
        <w:pStyle w:val="Compact"/>
      </w:pPr>
      <w:r>
        <w:t xml:space="preserve">Localized activity-based therapies (e.g., adapting traditional Korean tea ceremony for fine motor skills)</w:t>
      </w:r>
    </w:p>
    <w:p>
      <w:pPr>
        <w:numPr>
          <w:ilvl w:val="0"/>
          <w:numId w:val="1004"/>
        </w:numPr>
        <w:pStyle w:val="Compact"/>
      </w:pPr>
      <w:r>
        <w:t xml:space="preserve">Mobile clinic services targeting Seoul neighborhoods with high elderly populations (Gangnam, Seocho, Eunpyeong)</w:t>
      </w:r>
    </w:p>
    <w:bookmarkEnd w:id="24"/>
    <w:bookmarkStart w:id="25" w:name="X110e1149230fd4235e1f3b3fc871297bc2be705"/>
    <w:p>
      <w:pPr>
        <w:pStyle w:val="Heading3"/>
      </w:pPr>
      <w:r>
        <w:t xml:space="preserve">2. Digital Marketing Campaign: "Seoul Re-Engage"</w:t>
      </w:r>
    </w:p>
    <w:p>
      <w:pPr>
        <w:pStyle w:val="FirstParagraph"/>
      </w:pPr>
      <w:r>
        <w:t xml:space="preserve">Leveraging Seoul's tech-savvy population with:</w:t>
      </w:r>
    </w:p>
    <w:p>
      <w:pPr>
        <w:numPr>
          <w:ilvl w:val="0"/>
          <w:numId w:val="1005"/>
        </w:numPr>
        <w:pStyle w:val="Compact"/>
      </w:pPr>
      <w:r>
        <w:rPr>
          <w:bCs/>
          <w:b/>
        </w:rPr>
        <w:t xml:space="preserve">KakaoTalk &amp; Naver SEO:</w:t>
      </w:r>
      <w:r>
        <w:t xml:space="preserve"> </w:t>
      </w:r>
      <w:r>
        <w:t xml:space="preserve">Korean-language content targeting keywords like "서울 직업 치료사" (Seoul Occupational Therapist)</w:t>
      </w:r>
    </w:p>
    <w:p>
      <w:pPr>
        <w:numPr>
          <w:ilvl w:val="0"/>
          <w:numId w:val="1005"/>
        </w:numPr>
        <w:pStyle w:val="Compact"/>
      </w:pPr>
      <w:r>
        <w:rPr>
          <w:bCs/>
          <w:b/>
        </w:rPr>
        <w:t xml:space="preserve">Localized Video Content:</w:t>
      </w:r>
      <w:r>
        <w:t xml:space="preserve"> </w:t>
      </w:r>
      <w:r>
        <w:t xml:space="preserve">30-second testimonials featuring Korean patients using therapy in Seoul settings (e.g., navigating subway systems post-injury)</w:t>
      </w:r>
    </w:p>
    <w:p>
      <w:pPr>
        <w:numPr>
          <w:ilvl w:val="0"/>
          <w:numId w:val="1005"/>
        </w:numPr>
        <w:pStyle w:val="Compact"/>
      </w:pPr>
      <w:r>
        <w:rPr>
          <w:bCs/>
          <w:b/>
        </w:rPr>
        <w:t xml:space="preserve">Influencer Partnerships:</w:t>
      </w:r>
      <w:r>
        <w:t xml:space="preserve"> </w:t>
      </w:r>
      <w:r>
        <w:t xml:space="preserve">Collaborating with Seoul-based wellness influencers for "Therapy Challenge" campaigns</w:t>
      </w:r>
    </w:p>
    <w:bookmarkEnd w:id="25"/>
    <w:bookmarkStart w:id="26" w:name="strategic-b2b-partnerships-in-seoul"/>
    <w:p>
      <w:pPr>
        <w:pStyle w:val="Heading3"/>
      </w:pPr>
      <w:r>
        <w:t xml:space="preserve">3. Strategic B2B Partnerships in Seoul</w:t>
      </w:r>
    </w:p>
    <w:p>
      <w:pPr>
        <w:pStyle w:val="FirstParagraph"/>
      </w:pPr>
      <w:r>
        <w:t xml:space="preserve">Focusing on high-impact channels:</w:t>
      </w:r>
    </w:p>
    <w:p>
      <w:pPr>
        <w:numPr>
          <w:ilvl w:val="0"/>
          <w:numId w:val="1006"/>
        </w:numPr>
        <w:pStyle w:val="Compact"/>
      </w:pPr>
      <w:r>
        <w:rPr>
          <w:bCs/>
          <w:b/>
        </w:rPr>
        <w:t xml:space="preserve">Hospital Collaborations:</w:t>
      </w:r>
      <w:r>
        <w:t xml:space="preserve"> </w:t>
      </w:r>
      <w:r>
        <w:t xml:space="preserve">Co-developing post-hospital discharge programs with Samsung Medical Center, Yonsei University Hospital</w:t>
      </w:r>
    </w:p>
    <w:p>
      <w:pPr>
        <w:numPr>
          <w:ilvl w:val="0"/>
          <w:numId w:val="1006"/>
        </w:numPr>
        <w:pStyle w:val="Compact"/>
      </w:pPr>
      <w:r>
        <w:rPr>
          <w:bCs/>
          <w:b/>
        </w:rPr>
        <w:t xml:space="preserve">Corporate Wellness Programs:</w:t>
      </w:r>
      <w:r>
        <w:t xml:space="preserve"> </w:t>
      </w:r>
      <w:r>
        <w:t xml:space="preserve">Partnering with Seoul headquarters of multinational firms (e.g., LG, Hyundai) for stress-management Occupational Therapist modules</w:t>
      </w:r>
    </w:p>
    <w:p>
      <w:pPr>
        <w:numPr>
          <w:ilvl w:val="0"/>
          <w:numId w:val="1006"/>
        </w:numPr>
        <w:pStyle w:val="Compact"/>
      </w:pPr>
      <w:r>
        <w:rPr>
          <w:bCs/>
          <w:b/>
        </w:rPr>
        <w:t xml:space="preserve">National Insurance Integration:</w:t>
      </w:r>
      <w:r>
        <w:t xml:space="preserve"> </w:t>
      </w:r>
      <w:r>
        <w:t xml:space="preserve">Working with NHIS to become a certified provider for covered rehabilitation services</w:t>
      </w:r>
    </w:p>
    <w:bookmarkEnd w:id="26"/>
    <w:bookmarkStart w:id="27" w:name="community-engagement-in-seoul"/>
    <w:p>
      <w:pPr>
        <w:pStyle w:val="Heading3"/>
      </w:pPr>
      <w:r>
        <w:t xml:space="preserve">4. Community Engagement in Seoul</w:t>
      </w:r>
    </w:p>
    <w:p>
      <w:pPr>
        <w:pStyle w:val="FirstParagraph"/>
      </w:pPr>
      <w:r>
        <w:t xml:space="preserve">Building trust through hyper-local initiatives:</w:t>
      </w:r>
    </w:p>
    <w:p>
      <w:pPr>
        <w:numPr>
          <w:ilvl w:val="0"/>
          <w:numId w:val="1007"/>
        </w:numPr>
        <w:pStyle w:val="Compact"/>
      </w:pPr>
      <w:r>
        <w:rPr>
          <w:bCs/>
          <w:b/>
        </w:rPr>
        <w:t xml:space="preserve">Social Service Hubs:</w:t>
      </w:r>
      <w:r>
        <w:t xml:space="preserve"> </w:t>
      </w:r>
      <w:r>
        <w:t xml:space="preserve">Free workshops at Seoul community centers (e.g., "Managing Daily Activities After Stroke")</w:t>
      </w:r>
    </w:p>
    <w:p>
      <w:pPr>
        <w:numPr>
          <w:ilvl w:val="0"/>
          <w:numId w:val="1007"/>
        </w:numPr>
        <w:pStyle w:val="Compact"/>
      </w:pPr>
      <w:r>
        <w:rPr>
          <w:bCs/>
          <w:b/>
        </w:rPr>
        <w:t xml:space="preserve">Senior Citizen Centers:</w:t>
      </w:r>
      <w:r>
        <w:t xml:space="preserve"> </w:t>
      </w:r>
      <w:r>
        <w:t xml:space="preserve">Partnering with Seoul City's elderly care network for monthly therapy sessions at locations like Hongik University Senior Center</w:t>
      </w:r>
    </w:p>
    <w:p>
      <w:pPr>
        <w:numPr>
          <w:ilvl w:val="0"/>
          <w:numId w:val="1007"/>
        </w:numPr>
        <w:pStyle w:val="Compact"/>
      </w:pPr>
      <w:r>
        <w:rPr>
          <w:bCs/>
          <w:b/>
        </w:rPr>
        <w:t xml:space="preserve">School Programs:</w:t>
      </w:r>
      <w:r>
        <w:t xml:space="preserve"> </w:t>
      </w:r>
      <w:r>
        <w:t xml:space="preserve">Piloting pediatric Occupational Therapist services in Seoul public schools (Gangnam District)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 for Seoul Market</w:t>
      </w:r>
    </w:p>
    <w:p>
      <w:pPr>
        <w:pStyle w:val="BodyText"/>
      </w:pPr>
      <w:r>
        <w:t xml:space="preserve">Digital Marketing (Kakao/Naver)</w:t>
      </w:r>
    </w:p>
    <w:p>
      <w:pPr>
        <w:pStyle w:val="BodyText"/>
      </w:pPr>
      <w:r>
        <w:t xml:space="preserve">35%</w:t>
      </w:r>
    </w:p>
    <w:p>
      <w:pPr>
        <w:pStyle w:val="BodyText"/>
      </w:pPr>
      <w:r>
        <w:t xml:space="preserve">Matches Seoul's 92% smartphone penetration rate and social media usage patterns</w:t>
      </w:r>
    </w:p>
    <w:p>
      <w:pPr>
        <w:pStyle w:val="BodyText"/>
      </w:pPr>
      <w:r>
        <w:t xml:space="preserve">Community Events</w:t>
      </w:r>
    </w:p>
    <w:p>
      <w:pPr>
        <w:pStyle w:val="BodyText"/>
      </w:pPr>
      <w:r>
        <w:t xml:space="preserve">25%</w:t>
      </w:r>
    </w:p>
    <w:p>
      <w:pPr>
        <w:pStyle w:val="BodyText"/>
      </w:pPr>
      <w:r>
        <w:t xml:space="preserve">Critical for building trust in Seoul's community-oriented society</w:t>
      </w:r>
    </w:p>
    <w:p>
      <w:pPr>
        <w:pStyle w:val="BodyText"/>
      </w:pPr>
      <w:r>
        <w:t xml:space="preserve">Hospital Partnerships</w:t>
      </w:r>
    </w:p>
    <w:p>
      <w:pPr>
        <w:pStyle w:val="BodyText"/>
      </w:pPr>
      <w:r>
        <w:t xml:space="preserve">&lt;</w:t>
      </w:r>
    </w:p>
    <w:p>
      <w:pPr>
        <w:pStyle w:val="BodyText"/>
      </w:pPr>
      <w:r>
        <w:t xml:space="preserve">20%</w:t>
      </w:r>
    </w:p>
    <w:p>
      <w:pPr>
        <w:pStyle w:val="BodyText"/>
      </w:pPr>
      <w:r>
        <w:t xml:space="preserve">Leverages Seoul's centralized hospital network for credibility</w:t>
      </w:r>
    </w:p>
    <w:p>
      <w:pPr>
        <w:pStyle w:val="BodyText"/>
      </w:pPr>
      <w:r>
        <w:t xml:space="preserve">Cultural Adaptation Team</w:t>
      </w:r>
    </w:p>
    <w:p>
      <w:pPr>
        <w:pStyle w:val="BodyText"/>
      </w:pPr>
      <w:r>
        <w:t xml:space="preserve">15%</w:t>
      </w:r>
    </w:p>
    <w:p>
      <w:pPr>
        <w:pStyle w:val="BodyText"/>
      </w:pPr>
      <w:r>
        <w:t xml:space="preserve">Ensures Occupational Therapist services align with Korean cultural values</w:t>
      </w:r>
    </w:p>
    <w:p>
      <w:pPr>
        <w:pStyle w:val="BodyText"/>
      </w:pPr>
      <w:r>
        <w:t xml:space="preserve">Contingency</w:t>
      </w:r>
    </w:p>
    <w:p>
      <w:pPr>
        <w:pStyle w:val="BodyText"/>
      </w:pPr>
      <w:r>
        <w:t xml:space="preserve">5%</w:t>
      </w:r>
    </w:p>
    <w:p>
      <w:pPr>
        <w:pStyle w:val="BodyText"/>
      </w:pPr>
      <w:r>
        <w:t xml:space="preserve">Addresses Seoul's unpredictable healthcare regulatory changes</w:t>
      </w:r>
    </w:p>
    <w:bookmarkEnd w:id="29"/>
    <w:bookmarkStart w:id="30" w:name="implementation-timeline-seoul-focus"/>
    <w:p>
      <w:pPr>
        <w:pStyle w:val="Heading2"/>
      </w:pPr>
      <w:r>
        <w:t xml:space="preserve">Implementation Timeline (Seoul Focus)</w:t>
      </w:r>
    </w:p>
    <w:p>
      <w:pPr>
        <w:numPr>
          <w:ilvl w:val="0"/>
          <w:numId w:val="1008"/>
        </w:numPr>
        <w:pStyle w:val="Compact"/>
      </w:pPr>
      <w:r>
        <w:rPr>
          <w:bCs/>
          <w:b/>
        </w:rPr>
        <w:t xml:space="preserve">Months 1-3:</w:t>
      </w:r>
      <w:r>
        <w:t xml:space="preserve"> </w:t>
      </w:r>
      <w:r>
        <w:t xml:space="preserve">Localize service materials into Korean, secure hospital MOUs in Gangnam</w:t>
      </w:r>
    </w:p>
    <w:p>
      <w:pPr>
        <w:numPr>
          <w:ilvl w:val="0"/>
          <w:numId w:val="1008"/>
        </w:numPr>
        <w:pStyle w:val="Compact"/>
      </w:pPr>
      <w:r>
        <w:rPr>
          <w:bCs/>
          <w:b/>
        </w:rPr>
        <w:t xml:space="preserve">Months 4-6:</w:t>
      </w:r>
      <w:r>
        <w:t xml:space="preserve"> </w:t>
      </w:r>
      <w:r>
        <w:t xml:space="preserve">Launch "Seoul Re-Engage" digital campaign; deploy mobile therapy units in Eunpyeong District</w:t>
      </w:r>
    </w:p>
    <w:p>
      <w:pPr>
        <w:numPr>
          <w:ilvl w:val="0"/>
          <w:numId w:val="1008"/>
        </w:numPr>
        <w:pStyle w:val="Compact"/>
      </w:pPr>
      <w:r>
        <w:rPr>
          <w:bCs/>
          <w:b/>
        </w:rPr>
        <w:t xml:space="preserve">Months 7-12:</w:t>
      </w:r>
      <w:r>
        <w:t xml:space="preserve"> </w:t>
      </w:r>
      <w:r>
        <w:t xml:space="preserve">Expand to corporate partnerships (Samsung, SK Group); initiate school pilot programs</w:t>
      </w:r>
    </w:p>
    <w:p>
      <w:pPr>
        <w:numPr>
          <w:ilvl w:val="0"/>
          <w:numId w:val="1008"/>
        </w:numPr>
        <w:pStyle w:val="Compact"/>
      </w:pPr>
      <w:r>
        <w:rPr>
          <w:bCs/>
          <w:b/>
        </w:rPr>
        <w:t xml:space="preserve">Year 2:</w:t>
      </w:r>
      <w:r>
        <w:t xml:space="preserve"> </w:t>
      </w:r>
      <w:r>
        <w:t xml:space="preserve">Scale operations across all Seoul districts; target national certification through Korean Ministry of Health</w:t>
      </w:r>
    </w:p>
    <w:bookmarkEnd w:id="30"/>
    <w:bookmarkStart w:id="31" w:name="X8de80df0e85c7d6cd46634b68472b263482a365"/>
    <w:p>
      <w:pPr>
        <w:pStyle w:val="Heading2"/>
      </w:pPr>
      <w:r>
        <w:t xml:space="preserve">Evaluation Metrics for South Korea Seoul Market</w:t>
      </w:r>
    </w:p>
    <w:p>
      <w:pPr>
        <w:pStyle w:val="FirstParagraph"/>
      </w:pPr>
      <w:r>
        <w:t xml:space="preserve">We will track success through Seoul-specific KPIs:</w:t>
      </w:r>
    </w:p>
    <w:p>
      <w:pPr>
        <w:numPr>
          <w:ilvl w:val="0"/>
          <w:numId w:val="1009"/>
        </w:numPr>
        <w:pStyle w:val="Compact"/>
      </w:pPr>
      <w:r>
        <w:rPr>
          <w:bCs/>
          <w:b/>
        </w:rPr>
        <w:t xml:space="preserve">Client Acquisition Cost (CAC):</w:t>
      </w:r>
      <w:r>
        <w:t xml:space="preserve"> </w:t>
      </w:r>
      <w:r>
        <w:t xml:space="preserve">Target ≤ ₩50,000 per client (below Seoul industry average of ₩75,000)</w:t>
      </w:r>
    </w:p>
    <w:p>
      <w:pPr>
        <w:numPr>
          <w:ilvl w:val="0"/>
          <w:numId w:val="1009"/>
        </w:numPr>
        <w:pStyle w:val="Compact"/>
      </w:pPr>
      <w:r>
        <w:rPr>
          <w:bCs/>
          <w:b/>
        </w:rPr>
        <w:t xml:space="preserve">Cultural Alignment Score:</w:t>
      </w:r>
      <w:r>
        <w:t xml:space="preserve"> </w:t>
      </w:r>
      <w:r>
        <w:t xml:space="preserve">Measured via patient satisfaction surveys using Korean standardized scales (target: 4.2/5.0)</w:t>
      </w:r>
    </w:p>
    <w:p>
      <w:pPr>
        <w:numPr>
          <w:ilvl w:val="0"/>
          <w:numId w:val="1009"/>
        </w:numPr>
        <w:pStyle w:val="Compact"/>
      </w:pPr>
      <w:r>
        <w:rPr>
          <w:bCs/>
          <w:b/>
        </w:rPr>
        <w:t xml:space="preserve">Partnership Growth Rate:</w:t>
      </w:r>
      <w:r>
        <w:t xml:space="preserve"> </w:t>
      </w:r>
      <w:r>
        <w:t xml:space="preserve">Target 3 new hospital/corporate contracts per quarter</w:t>
      </w:r>
    </w:p>
    <w:p>
      <w:pPr>
        <w:numPr>
          <w:ilvl w:val="0"/>
          <w:numId w:val="1009"/>
        </w:numPr>
        <w:pStyle w:val="Compact"/>
      </w:pPr>
      <w:r>
        <w:rPr>
          <w:bCs/>
          <w:b/>
        </w:rPr>
        <w:t xml:space="preserve">Community Reach:</w:t>
      </w:r>
      <w:r>
        <w:t xml:space="preserve"> </w:t>
      </w:r>
      <w:r>
        <w:t xml:space="preserve">Measure by Seoul neighborhood coverage (target: 8 districts within Year 1)</w:t>
      </w:r>
    </w:p>
    <w:bookmarkEnd w:id="31"/>
    <w:bookmarkStart w:id="32" w:name="X10994be65ed85ef6227154f937391a77531da24"/>
    <w:p>
      <w:pPr>
        <w:pStyle w:val="Heading2"/>
      </w:pPr>
      <w:r>
        <w:t xml:space="preserve">Conclusion: Positioning as Essential for Seoul's Future</w:t>
      </w:r>
    </w:p>
    <w:p>
      <w:pPr>
        <w:pStyle w:val="FirstParagraph"/>
      </w:pPr>
      <w:r>
        <w:t xml:space="preserve">This Marketing Plan establishes a sustainable framework for Occupational Therapist services in South Korea Seoul that transcends conventional healthcare delivery. By embedding cultural intelligence into every aspect of service design—from therapy methodologies to marketing communications—we position our Occupational Therapist offerings as indispensable to Seoul residents navigating modern urban life challenges. As Seoul prioritizes health innovation through its "Smart City 2030" initiative, this Marketing Plan ensures our Occupational Therapist services become synonymous with advanced, accessible care in South Korea's most influential city. The plan's success will be measured not just by market share, but by measurable improvements in daily living capacity for thousands of Seoul residents across all age groups and socioeconomic backgrounds.</w:t>
      </w:r>
    </w:p>
    <w:p>
      <w:pPr>
        <w:pStyle w:val="BodyText"/>
      </w:pPr>
      <w:r>
        <w:rPr>
          <w:bCs/>
          <w:b/>
        </w:rP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Seoul, South Korea</dc:title>
  <dc:creator/>
  <dc:language>en</dc:language>
  <cp:keywords/>
  <dcterms:created xsi:type="dcterms:W3CDTF">2026-06-03T16:52:06Z</dcterms:created>
  <dcterms:modified xsi:type="dcterms:W3CDTF">2026-06-03T16:52:06Z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