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Madrid,</w:t>
      </w:r>
      <w:r>
        <w:t xml:space="preserve"> </w:t>
      </w:r>
      <w:r>
        <w:t xml:space="preserve">Spain</w:t>
      </w:r>
    </w:p>
    <w:bookmarkStart w:id="34" w:name="Xdbc472577b3dcadd99d3e234c741f97eb66f746"/>
    <w:p>
      <w:pPr>
        <w:pStyle w:val="Heading1"/>
      </w:pPr>
      <w:r>
        <w:t xml:space="preserve">Comprehensive Marketing Plan for Occupational Therapist Services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therapy practice in Madrid, Spain. As the demand for specialized healthcare services rises across Spain Madrid due to aging demographics and increased awareness of rehabilitation needs, our Occupational Therapist (OT) practice will position itself as the premier provider of evidence-based, culturally attuned therapeutic interventions. This plan details market entry tactics, target audience segmentation, competitive differentiation strategies specific to Madrid’s healthcare landscape, and a 24-month implementation roadmap designed to capture 15% market share in private OT services within the Madrid metropolitan area.</w:t>
      </w:r>
    </w:p>
    <w:bookmarkEnd w:id="20"/>
    <w:bookmarkStart w:id="21" w:name="market-analysis-spain-madrid-context"/>
    <w:p>
      <w:pPr>
        <w:pStyle w:val="Heading2"/>
      </w:pPr>
      <w:r>
        <w:t xml:space="preserve">Market Analysis: Spain Madrid Context</w:t>
      </w:r>
    </w:p>
    <w:p>
      <w:pPr>
        <w:pStyle w:val="FirstParagraph"/>
      </w:pPr>
      <w:r>
        <w:t xml:space="preserve">Spain Madrid presents a unique opportunity for occupational therapy expansion. With over 3.3 million residents and a rapidly aging population (19% aged 65+), demand for OT services has surged by 32% since 2019 according to the Spanish Ministry of Health. Madrid’s public healthcare system (SNS) faces capacity constraints, creating a significant gap in private rehabilitation services. Our research identifies three key market segments:</w:t>
      </w:r>
    </w:p>
    <w:p>
      <w:pPr>
        <w:numPr>
          <w:ilvl w:val="0"/>
          <w:numId w:val="1001"/>
        </w:numPr>
        <w:pStyle w:val="Compact"/>
      </w:pPr>
      <w:r>
        <w:rPr>
          <w:bCs/>
          <w:b/>
        </w:rPr>
        <w:t xml:space="preserve">Geriatric Clients</w:t>
      </w:r>
      <w:r>
        <w:t xml:space="preserve">: 45% of potential clients requiring mobility assistance post-stroke or arthritis management</w:t>
      </w:r>
    </w:p>
    <w:p>
      <w:pPr>
        <w:numPr>
          <w:ilvl w:val="0"/>
          <w:numId w:val="1001"/>
        </w:numPr>
        <w:pStyle w:val="Compact"/>
      </w:pPr>
      <w:r>
        <w:rPr>
          <w:bCs/>
          <w:b/>
        </w:rPr>
        <w:t xml:space="preserve">Pediatric Developmental Support</w:t>
      </w:r>
      <w:r>
        <w:t xml:space="preserve">: Growing demand for early intervention in autism and learning disabilities (28% increase in diagnoses since 2020)</w:t>
      </w:r>
    </w:p>
    <w:p>
      <w:pPr>
        <w:numPr>
          <w:ilvl w:val="0"/>
          <w:numId w:val="1001"/>
        </w:numPr>
        <w:pStyle w:val="Compact"/>
      </w:pPr>
      <w:r>
        <w:rPr>
          <w:bCs/>
          <w:b/>
        </w:rPr>
        <w:t xml:space="preserve">Workplace Rehabilitation</w:t>
      </w:r>
      <w:r>
        <w:t xml:space="preserve">: Corporate contracts with Madrid-based companies seeking occupational health solutions</w:t>
      </w:r>
    </w:p>
    <w:p>
      <w:pPr>
        <w:pStyle w:val="FirstParagraph"/>
      </w:pPr>
      <w:r>
        <w:t xml:space="preserve">Competitor analysis reveals three gaps: limited Spanish-English bilingual OTs, minimal digital patient engagement tools, and a lack of culturally adapted therapy programs for Madrid’s diverse expatriate community (22% of Madrid residents).</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Recognition</w:t>
      </w:r>
      <w:r>
        <w:t xml:space="preserve">: Achieve 70% awareness among target demographics in Madrid within 18 months.</w:t>
      </w:r>
    </w:p>
    <w:p>
      <w:pPr>
        <w:numPr>
          <w:ilvl w:val="0"/>
          <w:numId w:val="1002"/>
        </w:numPr>
        <w:pStyle w:val="Compact"/>
      </w:pPr>
      <w:r>
        <w:rPr>
          <w:bCs/>
          <w:b/>
        </w:rPr>
        <w:t xml:space="preserve">Client Acquisition</w:t>
      </w:r>
      <w:r>
        <w:t xml:space="preserve">: Secure 150 new private clients in Year 1 (45% geriatric, 35% pediatric, 20% corporate).</w:t>
      </w:r>
    </w:p>
    <w:p>
      <w:pPr>
        <w:numPr>
          <w:ilvl w:val="0"/>
          <w:numId w:val="1002"/>
        </w:numPr>
        <w:pStyle w:val="Compact"/>
      </w:pPr>
      <w:r>
        <w:rPr>
          <w:bCs/>
          <w:b/>
        </w:rPr>
        <w:t xml:space="preserve">Partnership Development</w:t>
      </w:r>
      <w:r>
        <w:t xml:space="preserve">: Establish collaborations with 8+ Madrid hospitals (e.g., Hospital Universitario La Paz) and 12 local schools by Month 12.</w:t>
      </w:r>
    </w:p>
    <w:bookmarkEnd w:id="22"/>
    <w:bookmarkStart w:id="25" w:name="target-audience-strategy"/>
    <w:p>
      <w:pPr>
        <w:pStyle w:val="Heading2"/>
      </w:pPr>
      <w:r>
        <w:t xml:space="preserve">Target Audience Strategy</w:t>
      </w:r>
    </w:p>
    <w:p>
      <w:pPr>
        <w:pStyle w:val="FirstParagraph"/>
      </w:pPr>
      <w:r>
        <w:t xml:space="preserve">We will implement hyper-localized segmentation for Spain Madrid:</w:t>
      </w:r>
    </w:p>
    <w:bookmarkStart w:id="23" w:name="Xa7ec2e4c50a3b08127d8eb45df5e5dde98ec33f"/>
    <w:p>
      <w:pPr>
        <w:pStyle w:val="Heading3"/>
      </w:pPr>
      <w:r>
        <w:t xml:space="preserve">Primary Segment: Madrid Metropolitan Families</w:t>
      </w:r>
    </w:p>
    <w:p>
      <w:pPr>
        <w:pStyle w:val="FirstParagraph"/>
      </w:pPr>
      <w:r>
        <w:t xml:space="preserve">Caregivers (ages 35-60) seeking pediatric OT for developmental delays or geriatric support. Marketing focuses on Spanish-language digital content highlighting successful interventions in local contexts (e.g., "OT Solutions for Madrid’s Senior Residents at Retiro Park"). We’ll leverage Madrid-specific community events like the annual 'Madrid Salud' health fair.</w:t>
      </w:r>
    </w:p>
    <w:bookmarkEnd w:id="23"/>
    <w:bookmarkStart w:id="24" w:name="Xd06fd1d336ea1c01ec1c58d0994a69ad97d7632"/>
    <w:p>
      <w:pPr>
        <w:pStyle w:val="Heading3"/>
      </w:pPr>
      <w:r>
        <w:t xml:space="preserve">Secondary Segment: International Expatriate Community</w:t>
      </w:r>
    </w:p>
    <w:p>
      <w:pPr>
        <w:pStyle w:val="FirstParagraph"/>
      </w:pPr>
      <w:r>
        <w:t xml:space="preserve">English-speaking residents (25% of Madrid’s population) requiring bilingual OT services. Campaigns will emphasize our Occupational Therapist’s dual-language certification and cultural competency in Spanish-English healthcare environments, using platforms popular with expats (e.g., Madrid Expat Facebook groups).</w:t>
      </w:r>
    </w:p>
    <w:bookmarkEnd w:id="24"/>
    <w:bookmarkEnd w:id="25"/>
    <w:bookmarkStart w:id="29" w:name="marketing-strategies-tactics"/>
    <w:p>
      <w:pPr>
        <w:pStyle w:val="Heading2"/>
      </w:pPr>
      <w:r>
        <w:t xml:space="preserve">Marketing Strategies &amp; Tactics</w:t>
      </w:r>
    </w:p>
    <w:bookmarkStart w:id="26" w:name="localized-digital-presence"/>
    <w:p>
      <w:pPr>
        <w:pStyle w:val="Heading3"/>
      </w:pPr>
      <w:r>
        <w:t xml:space="preserve">1. Localized Digital Presence</w:t>
      </w:r>
    </w:p>
    <w:p>
      <w:pPr>
        <w:numPr>
          <w:ilvl w:val="0"/>
          <w:numId w:val="1003"/>
        </w:numPr>
        <w:pStyle w:val="Compact"/>
      </w:pPr>
      <w:r>
        <w:t xml:space="preserve">Develop a Spanish-language website with Madrid-specific content: "Occupational Therapy Services in Madrid: Improving Daily Functionality for Your Family"</w:t>
      </w:r>
    </w:p>
    <w:p>
      <w:pPr>
        <w:numPr>
          <w:ilvl w:val="0"/>
          <w:numId w:val="1003"/>
        </w:numPr>
        <w:pStyle w:val="Compact"/>
      </w:pPr>
      <w:r>
        <w:t xml:space="preserve">Geo-targeted Google Ads focusing on keywords like "terapia ocupacional Madrid", "terapeuta ocupacional barrio de Salamanca"</w:t>
      </w:r>
    </w:p>
    <w:p>
      <w:pPr>
        <w:numPr>
          <w:ilvl w:val="0"/>
          <w:numId w:val="1003"/>
        </w:numPr>
        <w:pStyle w:val="Compact"/>
      </w:pPr>
      <w:r>
        <w:t xml:space="preserve">Instagram &amp; Facebook campaigns featuring testimonials from real Madrid clients (e.g., "How Our OT Helped Maria in Chamberí Overcome Arthritis")</w:t>
      </w:r>
    </w:p>
    <w:bookmarkEnd w:id="26"/>
    <w:bookmarkStart w:id="27" w:name="community-integration"/>
    <w:p>
      <w:pPr>
        <w:pStyle w:val="Heading3"/>
      </w:pPr>
      <w:r>
        <w:t xml:space="preserve">2. Community Integration</w:t>
      </w:r>
    </w:p>
    <w:p>
      <w:pPr>
        <w:numPr>
          <w:ilvl w:val="0"/>
          <w:numId w:val="1004"/>
        </w:numPr>
        <w:pStyle w:val="Compact"/>
      </w:pPr>
      <w:r>
        <w:rPr>
          <w:bCs/>
          <w:b/>
        </w:rPr>
        <w:t xml:space="preserve">Free Workshops at Madrid Libraries:</w:t>
      </w:r>
      <w:r>
        <w:t xml:space="preserve"> </w:t>
      </w:r>
      <w:r>
        <w:t xml:space="preserve">Monthly sessions on "Living Well with Chronic Conditions in Madrid" at libraries like Biblioteca de Madrid</w:t>
      </w:r>
    </w:p>
    <w:p>
      <w:pPr>
        <w:numPr>
          <w:ilvl w:val="0"/>
          <w:numId w:val="1004"/>
        </w:numPr>
        <w:pStyle w:val="Compact"/>
      </w:pPr>
      <w:r>
        <w:rPr>
          <w:bCs/>
          <w:b/>
        </w:rPr>
        <w:t xml:space="preserve">School Partnerships:</w:t>
      </w:r>
      <w:r>
        <w:t xml:space="preserve"> </w:t>
      </w:r>
      <w:r>
        <w:t xml:space="preserve">Collaborate with 20+ primary schools (e.g., Colegio San José) for early intervention screenings, positioning our Occupational Therapist as a community health resource</w:t>
      </w:r>
    </w:p>
    <w:p>
      <w:pPr>
        <w:numPr>
          <w:ilvl w:val="0"/>
          <w:numId w:val="1004"/>
        </w:numPr>
        <w:pStyle w:val="Compact"/>
      </w:pPr>
      <w:r>
        <w:rPr>
          <w:bCs/>
          <w:b/>
        </w:rPr>
        <w:t xml:space="preserve">Corporate Wellness Programs:</w:t>
      </w:r>
      <w:r>
        <w:t xml:space="preserve"> </w:t>
      </w:r>
      <w:r>
        <w:t xml:space="preserve">Pitch Madrid businesses (e.g., Telefónica, Mapfre) on reducing work-related injuries through workplace OT assessments</w:t>
      </w:r>
    </w:p>
    <w:bookmarkEnd w:id="27"/>
    <w:bookmarkStart w:id="28" w:name="strategic-alliances-in-spain-madrid"/>
    <w:p>
      <w:pPr>
        <w:pStyle w:val="Heading3"/>
      </w:pPr>
      <w:r>
        <w:t xml:space="preserve">3. Strategic Alliances in Spain Madrid</w:t>
      </w:r>
    </w:p>
    <w:p>
      <w:pPr>
        <w:pStyle w:val="FirstParagraph"/>
      </w:pPr>
      <w:r>
        <w:t xml:space="preserve">Cultivate relationships with key Spanish healthcare institutions:</w:t>
      </w:r>
    </w:p>
    <w:p>
      <w:pPr>
        <w:numPr>
          <w:ilvl w:val="0"/>
          <w:numId w:val="1005"/>
        </w:numPr>
        <w:pStyle w:val="Compact"/>
      </w:pPr>
      <w:r>
        <w:t xml:space="preserve">Form referral agreements with 5+ private clinics (e.g., Clinica Teknon) serving Madrid’s upper-income neighborhoods</w:t>
      </w:r>
    </w:p>
    <w:p>
      <w:pPr>
        <w:numPr>
          <w:ilvl w:val="0"/>
          <w:numId w:val="1005"/>
        </w:numPr>
        <w:pStyle w:val="Compact"/>
      </w:pPr>
      <w:r>
        <w:t xml:space="preserve">Partner with Spanish Occupational Therapy Association (COE) for certification recognition</w:t>
      </w:r>
    </w:p>
    <w:p>
      <w:pPr>
        <w:numPr>
          <w:ilvl w:val="0"/>
          <w:numId w:val="1005"/>
        </w:numPr>
        <w:pStyle w:val="Compact"/>
      </w:pPr>
      <w:r>
        <w:t xml:space="preserve">Co-host events with Madrid City Council’s Health Department on aging-in-place initiatives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40%</w:t>
      </w:r>
    </w:p>
    <w:p>
      <w:pPr>
        <w:pStyle w:val="BodyText"/>
      </w:pPr>
      <w:r>
        <w:t xml:space="preserve">High ROI in Madrid’s digitally engaged population; targets 75% of clients acquired via online channels</w:t>
      </w:r>
    </w:p>
    <w:p>
      <w:pPr>
        <w:pStyle w:val="BodyText"/>
      </w:pPr>
      <w:r>
        <w:t xml:space="preserve">Community Events &amp; Partnerships</w:t>
      </w:r>
    </w:p>
    <w:p>
      <w:pPr>
        <w:pStyle w:val="BodyText"/>
      </w:pPr>
      <w:r>
        <w:t xml:space="preserve">30%</w:t>
      </w:r>
    </w:p>
    <w:p>
      <w:pPr>
        <w:pStyle w:val="BodyText"/>
      </w:pPr>
      <w:r>
        <w:t xml:space="preserve">Leverages Madrid’s strong community culture; builds trust through local presence</w:t>
      </w:r>
    </w:p>
    <w:p>
      <w:pPr>
        <w:pStyle w:val="BodyText"/>
      </w:pPr>
      <w:r>
        <w:t xml:space="preserve">Content Creation (Spanish-Language Materials)</w:t>
      </w:r>
    </w:p>
    <w:p>
      <w:pPr>
        <w:pStyle w:val="BodyText"/>
      </w:pPr>
      <w:r>
        <w:t xml:space="preserve">15%</w:t>
      </w:r>
    </w:p>
    <w:p>
      <w:pPr>
        <w:pStyle w:val="BodyText"/>
      </w:pPr>
      <w:r>
        <w:t xml:space="preserve">Cultural adaptation essential for Spain Madrid market; includes brochures in local dialects</w:t>
      </w:r>
    </w:p>
    <w:p>
      <w:pPr>
        <w:pStyle w:val="BodyText"/>
      </w:pPr>
      <w:r>
        <w:t xml:space="preserve">Strategic Alliances Development</w:t>
      </w:r>
    </w:p>
    <w:p>
      <w:pPr>
        <w:pStyle w:val="BodyText"/>
      </w:pPr>
      <w:r>
        <w:t xml:space="preserve">10%</w:t>
      </w:r>
    </w:p>
    <w:p>
      <w:pPr>
        <w:pStyle w:val="BodyText"/>
      </w:pPr>
      <w:r>
        <w:t xml:space="preserve">Critical for credibility in regulated Spanish healthcare sector</w:t>
      </w:r>
    </w:p>
    <w:p>
      <w:pPr>
        <w:pStyle w:val="BodyText"/>
      </w:pPr>
      <w:r>
        <w:t xml:space="preserve">Contingency</w:t>
      </w:r>
    </w:p>
    <w:p>
      <w:pPr>
        <w:pStyle w:val="BodyText"/>
      </w:pPr>
      <w:r>
        <w:t xml:space="preserve">5%</w:t>
      </w:r>
    </w:p>
    <w:p>
      <w:pPr>
        <w:pStyle w:val="BodyText"/>
      </w:pPr>
      <w:r>
        <w:t xml:space="preserve">Mitigates regional economic fluctuations in Spain Madrid market</w:t>
      </w:r>
    </w:p>
    <w:bookmarkEnd w:id="30"/>
    <w:bookmarkStart w:id="31"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Spanish healthcare licenses; launch bilingual website; establish partnerships with 3 Madrid schools</w:t>
      </w:r>
    </w:p>
    <w:p>
      <w:pPr>
        <w:numPr>
          <w:ilvl w:val="0"/>
          <w:numId w:val="1006"/>
        </w:numPr>
        <w:pStyle w:val="Compact"/>
      </w:pPr>
      <w:r>
        <w:rPr>
          <w:bCs/>
          <w:b/>
        </w:rPr>
        <w:t xml:space="preserve">Months 4-6:</w:t>
      </w:r>
      <w:r>
        <w:t xml:space="preserve"> </w:t>
      </w:r>
      <w:r>
        <w:t xml:space="preserve">Host first community workshop at Biblioteca de Atocha; initiate corporate outreach to Madrid businesses</w:t>
      </w:r>
    </w:p>
    <w:p>
      <w:pPr>
        <w:numPr>
          <w:ilvl w:val="0"/>
          <w:numId w:val="1006"/>
        </w:numPr>
        <w:pStyle w:val="Compact"/>
      </w:pPr>
      <w:r>
        <w:rPr>
          <w:bCs/>
          <w:b/>
        </w:rPr>
        <w:t xml:space="preserve">Months 7-12:</w:t>
      </w:r>
      <w:r>
        <w:t xml:space="preserve"> </w:t>
      </w:r>
      <w:r>
        <w:t xml:space="preserve">Achieve referral agreements with 2+ public hospitals; reach 50 private clients; launch Spanish-language OT blog</w:t>
      </w:r>
    </w:p>
    <w:p>
      <w:pPr>
        <w:numPr>
          <w:ilvl w:val="0"/>
          <w:numId w:val="1006"/>
        </w:numPr>
        <w:pStyle w:val="Compact"/>
      </w:pPr>
      <w:r>
        <w:rPr>
          <w:bCs/>
          <w:b/>
        </w:rPr>
        <w:t xml:space="preserve">Months 13-24:</w:t>
      </w:r>
      <w:r>
        <w:t xml:space="preserve"> </w:t>
      </w:r>
      <w:r>
        <w:t xml:space="preserve">Expand corporate contracts; develop mobile app for Madrid patients tracking therapy progress</w:t>
      </w:r>
    </w:p>
    <w:bookmarkEnd w:id="31"/>
    <w:bookmarkStart w:id="32" w:name="evaluation-framework"/>
    <w:p>
      <w:pPr>
        <w:pStyle w:val="Heading2"/>
      </w:pPr>
      <w:r>
        <w:t xml:space="preserve">Evaluation Framework</w:t>
      </w:r>
    </w:p>
    <w:p>
      <w:pPr>
        <w:pStyle w:val="FirstParagraph"/>
      </w:pPr>
      <w:r>
        <w:t xml:space="preserve">We will track KPIs specific to Spain Madrid operations:</w:t>
      </w:r>
    </w:p>
    <w:p>
      <w:pPr>
        <w:numPr>
          <w:ilvl w:val="0"/>
          <w:numId w:val="1007"/>
        </w:numPr>
        <w:pStyle w:val="Compact"/>
      </w:pPr>
      <w:r>
        <w:rPr>
          <w:bCs/>
          <w:b/>
        </w:rPr>
        <w:t xml:space="preserve">Local Engagement Rate:</w:t>
      </w:r>
      <w:r>
        <w:t xml:space="preserve"> </w:t>
      </w:r>
      <w:r>
        <w:t xml:space="preserve">Measure through Madrid-specific event attendance (target: 85% capacity at workshops)</w:t>
      </w:r>
    </w:p>
    <w:p>
      <w:pPr>
        <w:numPr>
          <w:ilvl w:val="0"/>
          <w:numId w:val="1007"/>
        </w:numPr>
        <w:pStyle w:val="Compact"/>
      </w:pPr>
      <w:r>
        <w:rPr>
          <w:bCs/>
          <w:b/>
        </w:rPr>
        <w:t xml:space="preserve">Referral Source Analysis:</w:t>
      </w:r>
      <w:r>
        <w:t xml:space="preserve"> </w:t>
      </w:r>
      <w:r>
        <w:t xml:space="preserve">Monitor if ≥40% of clients come from Spanish hospital partnerships</w:t>
      </w:r>
    </w:p>
    <w:p>
      <w:pPr>
        <w:numPr>
          <w:ilvl w:val="0"/>
          <w:numId w:val="1007"/>
        </w:numPr>
        <w:pStyle w:val="Compact"/>
      </w:pPr>
      <w:r>
        <w:rPr>
          <w:bCs/>
          <w:b/>
        </w:rPr>
        <w:t xml:space="preserve">Cultural Relevance Score:</w:t>
      </w:r>
      <w:r>
        <w:t xml:space="preserve"> </w:t>
      </w:r>
      <w:r>
        <w:t xml:space="preserve">Quarterly surveys measuring client perception of therapy adaptation to Madrid lifestyle (target: 4.7/5)</w:t>
      </w:r>
    </w:p>
    <w:bookmarkEnd w:id="32"/>
    <w:bookmarkStart w:id="33" w:name="Xd752ba762c526730f1aa6dbff7dab0ce459d7da"/>
    <w:p>
      <w:pPr>
        <w:pStyle w:val="Heading2"/>
      </w:pPr>
      <w:r>
        <w:t xml:space="preserve">Conclusion: Why This Plan Succeeds in Spain Madrid</w:t>
      </w:r>
    </w:p>
    <w:p>
      <w:pPr>
        <w:pStyle w:val="FirstParagraph"/>
      </w:pPr>
      <w:r>
        <w:t xml:space="preserve">This Marketing Plan succeeds because it transcends generic strategies by embedding the Occupational Therapist service within Madrid’s unique social fabric. Unlike competitors, we prioritize cultural fluency—using local references (e.g., community parks like Parque del Buen Retiro), understanding Spain’s healthcare nuances, and respecting Madrid residents’ preference for personalized care. Our focus on measurable outcomes in the Spain Madrid context ensures sustainable growth while addressing critical unmet needs in occupational therapy services across this dynamic metropolis. By positioning our Occupational Therapist as both a clinical expert and a community partner deeply rooted in Madrid culture, we will establish an enduring market leadership position.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Madrid, Spain</dc:title>
  <dc:creator/>
  <dc:language>en</dc:language>
  <cp:keywords/>
  <dcterms:created xsi:type="dcterms:W3CDTF">2026-07-23T05:36:38Z</dcterms:created>
  <dcterms:modified xsi:type="dcterms:W3CDTF">2026-07-23T05:36:38Z</dcterms:modified>
</cp:coreProperties>
</file>

<file path=docProps/custom.xml><?xml version="1.0" encoding="utf-8"?>
<Properties xmlns="http://schemas.openxmlformats.org/officeDocument/2006/custom-properties" xmlns:vt="http://schemas.openxmlformats.org/officeDocument/2006/docPropsVTypes"/>
</file>