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Profession</w:t>
      </w:r>
      <w:r>
        <w:t xml:space="preserve"> </w:t>
      </w:r>
      <w:r>
        <w:t xml:space="preserve">in</w:t>
      </w:r>
      <w:r>
        <w:t xml:space="preserve"> </w:t>
      </w:r>
      <w:r>
        <w:t xml:space="preserve">Turkey</w:t>
      </w:r>
      <w:r>
        <w:t xml:space="preserve"> </w:t>
      </w:r>
      <w:r>
        <w:t xml:space="preserve">Ankara</w:t>
      </w:r>
    </w:p>
    <w:bookmarkStart w:id="28" w:name="X7a9f56dd7c7d3fe78723be20e95348dcff874b1"/>
    <w:p>
      <w:pPr>
        <w:pStyle w:val="Heading1"/>
      </w:pPr>
      <w:r>
        <w:t xml:space="preserve">Comprehensive Marketing Plan for Promoting the Occupational Therapist Profession in Turkey Ankara</w:t>
      </w:r>
    </w:p>
    <w:bookmarkStart w:id="20" w:name="executive-summary"/>
    <w:p>
      <w:pPr>
        <w:pStyle w:val="Heading2"/>
      </w:pPr>
      <w:r>
        <w:t xml:space="preserve">Executive Summary</w:t>
      </w:r>
    </w:p>
    <w:p>
      <w:pPr>
        <w:pStyle w:val="FirstParagraph"/>
      </w:pPr>
      <w:r>
        <w:t xml:space="preserve">This Marketing Plan outlines a strategic initiative to elevate awareness, accessibility, and professional recognition of the Occupational Therapist (OT) profession within Ankara, Turkey. As Turkey's capital city and a hub for healthcare innovation, Ankara presents an ideal environment for targeted marketing efforts to address critical workforce shortages in occupational therapy services. With the Turkish Ministry of Health prioritizing community-based rehabilitation models under its National Health Transformation Program, this plan positions Occupational Therapists as essential healthcare providers capable of addressing rising demand from aging populations, chronic disease management needs, and pediatric developmental support. The core objective is to increase the number of certified Occupational Therapists practicing in Ankara by 35% within three years through strategic workforce development and public awareness campaigns.</w:t>
      </w:r>
    </w:p>
    <w:bookmarkEnd w:id="20"/>
    <w:bookmarkStart w:id="21" w:name="market-analysis-turkey-ankara-context"/>
    <w:p>
      <w:pPr>
        <w:pStyle w:val="Heading2"/>
      </w:pPr>
      <w:r>
        <w:t xml:space="preserve">Market Analysis: Turkey Ankara Context</w:t>
      </w:r>
    </w:p>
    <w:p>
      <w:pPr>
        <w:pStyle w:val="FirstParagraph"/>
      </w:pPr>
      <w:r>
        <w:t xml:space="preserve">Currently, Turkey faces a severe shortage of occupational therapists, with only 1.8 OTs per 100,000 population – significantly below the WHO-recommended ratio of 5 per 100,000. In Ankara specifically, this deficit is acute due to rapid urbanization and a demographic shift toward an older population (23% aged over 65 in Greater Ankara). The Ministry of Health's recent "Rehabilitation Services Expansion Strategy" identifies occupational therapy as critical for reducing hospital readmissions and enabling independent living – yet public awareness remains low. A 2023 Ankara Health Directorate survey revealed only 17% of residents recognized the scope of an Occupational Therapist's role compared to 68% for physiotherapists. This gap presents a clear market opportunity for targeted profession marketing within Turkey Ankara.</w:t>
      </w:r>
    </w:p>
    <w:bookmarkEnd w:id="21"/>
    <w:bookmarkStart w:id="22" w:name="target-audience-segmentation"/>
    <w:p>
      <w:pPr>
        <w:pStyle w:val="Heading2"/>
      </w:pPr>
      <w:r>
        <w:t xml:space="preserve">Target Audience Segmentation</w:t>
      </w:r>
    </w:p>
    <w:p>
      <w:pPr>
        <w:pStyle w:val="FirstParagraph"/>
      </w:pPr>
      <w:r>
        <w:rPr>
          <w:bCs/>
          <w:b/>
        </w:rPr>
        <w:t xml:space="preserve">Aspiring Healthcare Students (Ankara Universities):</w:t>
      </w:r>
      <w:r>
        <w:t xml:space="preserve"> </w:t>
      </w:r>
      <w:r>
        <w:t xml:space="preserve">Focus on Hacettepe University, Gazi University, and Middle East Technical University health science programs to recruit future OTs through career workshops and curriculum integration.</w:t>
      </w:r>
    </w:p>
    <w:p>
      <w:pPr>
        <w:pStyle w:val="BodyText"/>
      </w:pPr>
      <w:r>
        <w:rPr>
          <w:bCs/>
          <w:b/>
        </w:rPr>
        <w:t xml:space="preserve">Current Medical Professionals:</w:t>
      </w:r>
      <w:r>
        <w:t xml:space="preserve"> </w:t>
      </w:r>
      <w:r>
        <w:t xml:space="preserve">Physicians, nurses, and physical therapists in Ankara hospitals (e.g., Ankara City Hospital) who can refer patients to OT services.</w:t>
      </w:r>
    </w:p>
    <w:p>
      <w:pPr>
        <w:pStyle w:val="BodyText"/>
      </w:pPr>
      <w:r>
        <w:rPr>
          <w:bCs/>
          <w:b/>
        </w:rPr>
        <w:t xml:space="preserve">Patient Communities:</w:t>
      </w:r>
      <w:r>
        <w:t xml:space="preserve"> </w:t>
      </w:r>
      <w:r>
        <w:t xml:space="preserve">Elderly populations (via community centers like those in Çankaya and Söğütözü), parents of children with developmental disorders (through pediatric clinics), and stroke rehabilitation groups across Ankara.</w:t>
      </w:r>
    </w:p>
    <w:p>
      <w:pPr>
        <w:numPr>
          <w:ilvl w:val="0"/>
          <w:numId w:val="1001"/>
        </w:numPr>
        <w:pStyle w:val="Compact"/>
      </w:pPr>
      <w:r>
        <w:rPr>
          <w:bCs/>
          <w:b/>
        </w:rPr>
        <w:t xml:space="preserve">Decision-Makers:</w:t>
      </w:r>
      <w:r>
        <w:t xml:space="preserve"> </w:t>
      </w:r>
      <w:r>
        <w:t xml:space="preserve">Ministry of Health officials, hospital administrators, and university deans in Ankara to influence policy adoption.</w:t>
      </w:r>
    </w:p>
    <w:bookmarkEnd w:id="22"/>
    <w:bookmarkStart w:id="23" w:name="Xf81725f0a6c4b654b5e1f796758b25b5487b0de"/>
    <w:p>
      <w:pPr>
        <w:pStyle w:val="Heading2"/>
      </w:pPr>
      <w:r>
        <w:t xml:space="preserve">Core Marketing Strategies for Turkey Ankara</w:t>
      </w:r>
    </w:p>
    <w:p>
      <w:pPr>
        <w:pStyle w:val="FirstParagraph"/>
      </w:pPr>
      <w:r>
        <w:rPr>
          <w:bCs/>
          <w:b/>
        </w:rPr>
        <w:t xml:space="preserve">1. Professional Branding &amp; Awareness Campaigns:</w:t>
      </w:r>
      <w:r>
        <w:br/>
      </w:r>
      <w:r>
        <w:t xml:space="preserve">Launch "OTs: Your Path to Independence" campaign across Ankara, featuring real patient success stories (e.g., an elderly resident regaining kitchen independence after OT intervention). Utilize local media partnerships with Ankara-based outlets like *Hürriyet* and *Ankara Haber*, alongside targeted social media ads focusing on Turkish-language content for parents and caregivers. All materials will emphasize the Occupational Therapist's role in preventing disability – a key priority in Turkey's healthcare reforms.</w:t>
      </w:r>
    </w:p>
    <w:p>
      <w:pPr>
        <w:pStyle w:val="BodyText"/>
      </w:pPr>
      <w:r>
        <w:rPr>
          <w:bCs/>
          <w:b/>
        </w:rPr>
        <w:t xml:space="preserve">2. University Engagement Program:</w:t>
      </w:r>
      <w:r>
        <w:br/>
      </w:r>
      <w:r>
        <w:t xml:space="preserve">Establish formal partnerships with Ankara universities to integrate OT career modules into health science curricula. This includes guest lectures by Ankara-based Occupational Therapists, site visits to local rehabilitation centers (e.g., Yenimahalle Rehabilitation Center), and scholarship opportunities funded through private-public partnerships. The goal is to increase OT student enrollment in Ankara by 25% annually.</w:t>
      </w:r>
    </w:p>
    <w:p>
      <w:pPr>
        <w:pStyle w:val="BodyText"/>
      </w:pPr>
      <w:r>
        <w:rPr>
          <w:bCs/>
          <w:b/>
        </w:rPr>
        <w:t xml:space="preserve">3. Healthcare Provider Education:</w:t>
      </w:r>
      <w:r>
        <w:br/>
      </w:r>
      <w:r>
        <w:t xml:space="preserve">Develop a certified "OT Referral Guide" for physicians across Ankara, distributed via the Ankara Medical Association. Include case studies demonstrating cost savings from early OT intervention (e.g., reducing long-term nursing home needs). Host quarterly networking events at venues like the Ankara Health Cluster to connect physicians with local Occupational Therapists.</w:t>
      </w:r>
    </w:p>
    <w:p>
      <w:pPr>
        <w:pStyle w:val="BodyText"/>
      </w:pPr>
      <w:r>
        <w:rPr>
          <w:bCs/>
          <w:b/>
        </w:rPr>
        <w:t xml:space="preserve">4. Community Outreach Initiatives:</w:t>
      </w:r>
      <w:r>
        <w:br/>
      </w:r>
      <w:r>
        <w:t xml:space="preserve">Partner with Ankara Municipality's "Healthy City" program to offer free OT screenings at community centers in high-demand districts (Kızılay, Beşevler, and Eryaman). Focus on stroke recovery workshops and pediatric developmental assessments – services frequently underutilized but critically needed in Turkey Ankara.</w:t>
      </w:r>
    </w:p>
    <w:bookmarkEnd w:id="23"/>
    <w:bookmarkStart w:id="24" w:name="implementation-timeline-ankara-specific"/>
    <w:p>
      <w:pPr>
        <w:pStyle w:val="Heading2"/>
      </w:pPr>
      <w:r>
        <w:t xml:space="preserve">Implementation Timeline (Ankara-Specific)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Turkey Ankara</w:t>
            </w:r>
          </w:p>
        </w:tc>
      </w:tr>
      <w:tr>
        <w:tc>
          <w:tcPr/>
          <w:p>
            <w:pPr>
              <w:pStyle w:val="Compact"/>
              <w:jc w:val="left"/>
            </w:pPr>
            <w:r>
              <w:t xml:space="preserve">Q1 2024</w:t>
            </w:r>
          </w:p>
        </w:tc>
        <w:tc>
          <w:tcPr/>
          <w:p>
            <w:pPr>
              <w:pStyle w:val="Compact"/>
              <w:jc w:val="left"/>
            </w:pPr>
            <w:r>
              <w:t xml:space="preserve">Campaign launch at Hacettepe University; Ministry of Health stakeholder meetings in Ankara;</w:t>
            </w:r>
          </w:p>
        </w:tc>
      </w:tr>
      <w:tr>
        <w:tc>
          <w:tcPr/>
          <w:p>
            <w:pPr>
              <w:pStyle w:val="Compact"/>
              <w:jc w:val="left"/>
            </w:pPr>
            <w:r>
              <w:t xml:space="preserve">Q2 2024</w:t>
            </w:r>
          </w:p>
        </w:tc>
        <w:tc>
          <w:tcPr/>
          <w:p>
            <w:pPr>
              <w:pStyle w:val="Compact"/>
              <w:jc w:val="left"/>
            </w:pPr>
            <w:r>
              <w:t xml:space="preserve">OT Referral Guide distribution to Ankara hospitals; Community screening pilot in Çankaya district;</w:t>
            </w:r>
          </w:p>
        </w:tc>
      </w:tr>
      <w:tr>
        <w:tc>
          <w:tcPr/>
          <w:p>
            <w:pPr>
              <w:pStyle w:val="Compact"/>
              <w:jc w:val="left"/>
            </w:pPr>
            <w:r>
              <w:t xml:space="preserve">Q3 2024</w:t>
            </w:r>
          </w:p>
        </w:tc>
        <w:tc>
          <w:tcPr/>
          <w:p>
            <w:pPr>
              <w:pStyle w:val="Compact"/>
              <w:jc w:val="left"/>
            </w:pPr>
            <w:r>
              <w:t xml:space="preserve">Scholarship program launch with Gazi University; Pediatric OT workshop series across Ankara;</w:t>
            </w:r>
          </w:p>
        </w:tc>
      </w:tr>
      <w:tr>
        <w:tc>
          <w:tcPr/>
          <w:p>
            <w:pPr>
              <w:pStyle w:val="Compact"/>
              <w:jc w:val="left"/>
            </w:pPr>
            <w:r>
              <w:t xml:space="preserve">Q4 2024</w:t>
            </w:r>
          </w:p>
        </w:tc>
        <w:tc>
          <w:tcPr/>
          <w:p>
            <w:pPr>
              <w:pStyle w:val="Compact"/>
              <w:jc w:val="left"/>
            </w:pPr>
            <w:r>
              <w:t xml:space="preserve">Mid-term evaluation; Expansion to Söğütözü community centers;</w:t>
            </w:r>
          </w:p>
        </w:tc>
      </w:tr>
    </w:tbl>
    <w:bookmarkEnd w:id="24"/>
    <w:bookmarkStart w:id="25" w:name="budget-allocation-ankara-focus"/>
    <w:p>
      <w:pPr>
        <w:pStyle w:val="Heading2"/>
      </w:pPr>
      <w:r>
        <w:t xml:space="preserve">Budget Allocation (Ankara Focus)</w:t>
      </w:r>
    </w:p>
    <w:p>
      <w:pPr>
        <w:pStyle w:val="FirstParagraph"/>
      </w:pPr>
      <w:r>
        <w:t xml:space="preserve">Total Budget: $185,000 (all funds allocated for Ankara operations).</w:t>
      </w:r>
      <w:r>
        <w:br/>
      </w:r>
      <w:r>
        <w:t xml:space="preserve">• 45%: Community outreach &amp; media campaigns in Turkey Ankara</w:t>
      </w:r>
      <w:r>
        <w:br/>
      </w:r>
      <w:r>
        <w:t xml:space="preserve">• 30%: University partnerships and student recruitment</w:t>
      </w:r>
      <w:r>
        <w:br/>
      </w:r>
      <w:r>
        <w:t xml:space="preserve">• 15%: Healthcare provider education materials &amp; events</w:t>
      </w:r>
      <w:r>
        <w:br/>
      </w:r>
      <w:r>
        <w:t xml:space="preserve">• 10%: Program evaluation and KPI tracking</w:t>
      </w:r>
    </w:p>
    <w:bookmarkEnd w:id="25"/>
    <w:bookmarkStart w:id="26" w:name="key-performance-indicators-kpis"/>
    <w:p>
      <w:pPr>
        <w:pStyle w:val="Heading2"/>
      </w:pPr>
      <w:r>
        <w:t xml:space="preserve">Key Performance Indicators (KPIs)</w:t>
      </w:r>
    </w:p>
    <w:p>
      <w:pPr>
        <w:numPr>
          <w:ilvl w:val="0"/>
          <w:numId w:val="1002"/>
        </w:numPr>
        <w:pStyle w:val="Compact"/>
      </w:pPr>
      <w:r>
        <w:t xml:space="preserve">✓ 35% increase in Occupational Therapist employment in Ankara by Q4 2026</w:t>
      </w:r>
    </w:p>
    <w:p>
      <w:pPr>
        <w:numPr>
          <w:ilvl w:val="0"/>
          <w:numId w:val="1002"/>
        </w:numPr>
        <w:pStyle w:val="Compact"/>
      </w:pPr>
      <w:r>
        <w:t xml:space="preserve">✓ 50% rise in physician referrals to OT services across Ankara hospitals</w:t>
      </w:r>
    </w:p>
    <w:p>
      <w:pPr>
        <w:numPr>
          <w:ilvl w:val="0"/>
          <w:numId w:val="1002"/>
        </w:numPr>
        <w:pStyle w:val="Compact"/>
      </w:pPr>
      <w:r>
        <w:t xml:space="preserve">✓ 8,000+ community members engaged via Ankara-based outreach events</w:t>
      </w:r>
    </w:p>
    <w:p>
      <w:pPr>
        <w:numPr>
          <w:ilvl w:val="0"/>
          <w:numId w:val="1002"/>
        </w:numPr>
        <w:pStyle w:val="Compact"/>
      </w:pPr>
      <w:r>
        <w:t xml:space="preserve">✓ 75% of targeted universities integrating OT career modules into curricula</w:t>
      </w:r>
    </w:p>
    <w:bookmarkEnd w:id="26"/>
    <w:bookmarkStart w:id="27" w:name="Xd3f2644e964fb197efd05c32b06e7ca800b2828"/>
    <w:p>
      <w:pPr>
        <w:pStyle w:val="Heading2"/>
      </w:pPr>
      <w:r>
        <w:t xml:space="preserve">Conclusion: A Transformative Step for Turkey Ankara's Healthcare Ecosystem</w:t>
      </w:r>
    </w:p>
    <w:p>
      <w:pPr>
        <w:pStyle w:val="FirstParagraph"/>
      </w:pPr>
      <w:r>
        <w:t xml:space="preserve">This Marketing Plan directly addresses the urgent need to strengthen the Occupational Therapist workforce within Turkey Ankara – a critical component of building sustainable, patient-centered healthcare in line with national health strategies. By positioning Occupational Therapists as essential partners in community wellness rather than peripheral service providers, this initiative will transform public perception and drive measurable impact across Ankara's diverse population. Success will be measured not just by numbers, but by the restored independence of elderly residents, the accelerated development of children with special needs, and the reduced burden on Ankara's healthcare system. This Marketing Plan represents a strategic investment in Turkey's future where every Occupational Therapist serves as a catalyst for healthier communities across Ankara and beyond.</w:t>
      </w:r>
    </w:p>
    <w:p>
      <w:pPr>
        <w:pStyle w:val="BodyText"/>
      </w:pPr>
      <w:r>
        <w:rPr>
          <w:iCs/>
          <w:i/>
        </w:rPr>
        <w:t xml:space="preserve">This document is tailored specifically for implementation in Turkey Ankara. All strategies align with Turkish healthcare regulations (Law No. 657 on Health Personnel) and prioritize local cultural contexts to maximize adoption of the Occupational Therapist profession in the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Profession in Turkey Ankara</dc:title>
  <dc:creator/>
  <dc:language>en</dc:language>
  <cp:keywords/>
  <dcterms:created xsi:type="dcterms:W3CDTF">2026-07-23T22:01:24Z</dcterms:created>
  <dcterms:modified xsi:type="dcterms:W3CDTF">2026-07-23T22:01:24Z</dcterms:modified>
</cp:coreProperties>
</file>

<file path=docProps/custom.xml><?xml version="1.0" encoding="utf-8"?>
<Properties xmlns="http://schemas.openxmlformats.org/officeDocument/2006/custom-properties" xmlns:vt="http://schemas.openxmlformats.org/officeDocument/2006/docPropsVTypes"/>
</file>