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ae8f89fefde0dcf1e1d5f42a960e9ed1c1f6efd"/>
    <w:p>
      <w:pPr>
        <w:pStyle w:val="Heading1"/>
      </w:pPr>
      <w:r>
        <w:t xml:space="preserve">Comprehensive Marketing Plan for Occupational Therapist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position and scale occupational therapy (OT) services within Abu Dhabi, United Arab Emirates. With the UAE's healthcare sector experiencing unprecedented growth under Vision 2030 initiatives, there is a critical gap in specialized Occupational Therapist services. This plan targets Abu Dhabi's unique demographic and healthcare landscape to establish a leading OT provider, emphasizing cultural sensitivity, bilingual support (Arabic/English), and alignment with national health priorities. The goal is to capture 15% market share within Abu Dhabi's rehabilitation services sector within 3 years through targeted outreach, partnerships, and community engagement.</w:t>
      </w:r>
    </w:p>
    <w:bookmarkEnd w:id="20"/>
    <w:bookmarkStart w:id="21" w:name="X14be4e29334119ae0e560fe1ade2ae779f3efca"/>
    <w:p>
      <w:pPr>
        <w:pStyle w:val="Heading2"/>
      </w:pPr>
      <w:r>
        <w:t xml:space="preserve">Market Analysis: Abu Dhabi &amp; United Arab Emirates Context</w:t>
      </w:r>
    </w:p>
    <w:p>
      <w:pPr>
        <w:pStyle w:val="FirstParagraph"/>
      </w:pPr>
      <w:r>
        <w:t xml:space="preserve">The United Arab Emirates has prioritized healthcare excellence as a cornerstone of national development. Abu Dhabi, as the capital emirate, faces specific challenges driving demand for Occupational Therapist services:</w:t>
      </w:r>
    </w:p>
    <w:p>
      <w:pPr>
        <w:numPr>
          <w:ilvl w:val="0"/>
          <w:numId w:val="1001"/>
        </w:numPr>
        <w:pStyle w:val="Compact"/>
      </w:pPr>
      <w:r>
        <w:rPr>
          <w:bCs/>
          <w:b/>
        </w:rPr>
        <w:t xml:space="preserve">Demographic Shifts:</w:t>
      </w:r>
      <w:r>
        <w:t xml:space="preserve"> </w:t>
      </w:r>
      <w:r>
        <w:t xml:space="preserve">Over 80% expatriate population with high rates of work-related injuries (construction/industrial sectors), leading to chronic pain and mobility needs.</w:t>
      </w:r>
    </w:p>
    <w:p>
      <w:pPr>
        <w:numPr>
          <w:ilvl w:val="0"/>
          <w:numId w:val="1001"/>
        </w:numPr>
        <w:pStyle w:val="Compact"/>
      </w:pPr>
      <w:r>
        <w:rPr>
          <w:bCs/>
          <w:b/>
        </w:rPr>
        <w:t xml:space="preserve">Chronic Disease Management:</w:t>
      </w:r>
      <w:r>
        <w:t xml:space="preserve"> </w:t>
      </w:r>
      <w:r>
        <w:t xml:space="preserve">UAE has one of the world's highest diabetes rates (21.5%), necessitating OT for daily living adaptations in elderly and diabetic patients.</w:t>
      </w:r>
    </w:p>
    <w:p>
      <w:pPr>
        <w:numPr>
          <w:ilvl w:val="0"/>
          <w:numId w:val="1001"/>
        </w:numPr>
        <w:pStyle w:val="Compact"/>
      </w:pPr>
      <w:r>
        <w:rPr>
          <w:bCs/>
          <w:b/>
        </w:rPr>
        <w:t xml:space="preserve">Caregiver Shortages:</w:t>
      </w:r>
      <w:r>
        <w:t xml:space="preserve"> </w:t>
      </w:r>
      <w:r>
        <w:t xml:space="preserve">Limited formal support systems for Emirati families managing chronic conditions, creating demand for home-based OT services.</w:t>
      </w:r>
    </w:p>
    <w:p>
      <w:pPr>
        <w:numPr>
          <w:ilvl w:val="0"/>
          <w:numId w:val="1001"/>
        </w:numPr>
        <w:pStyle w:val="Compact"/>
      </w:pPr>
      <w:r>
        <w:rPr>
          <w:bCs/>
          <w:b/>
        </w:rPr>
        <w:t xml:space="preserve">Regulatory Support:</w:t>
      </w:r>
      <w:r>
        <w:t xml:space="preserve"> </w:t>
      </w:r>
      <w:r>
        <w:t xml:space="preserve">MOHAP (Ministry of Health and Prevention) actively promotes non-communicable disease prevention programs where Occupational Therapist expertise is vital.</w:t>
      </w:r>
    </w:p>
    <w:bookmarkEnd w:id="21"/>
    <w:bookmarkStart w:id="22" w:name="target-audience-in-abu-dhabi"/>
    <w:p>
      <w:pPr>
        <w:pStyle w:val="Heading2"/>
      </w:pPr>
      <w:r>
        <w:t xml:space="preserve">Target Audience in Abu Dhabi</w:t>
      </w:r>
    </w:p>
    <w:p>
      <w:pPr>
        <w:pStyle w:val="FirstParagraph"/>
      </w:pPr>
      <w:r>
        <w:t xml:space="preserve">The Marketing Plan focuses on three high-potential segments within United Arab Emirates Abu Dhabi:</w:t>
      </w:r>
    </w:p>
    <w:p>
      <w:pPr>
        <w:numPr>
          <w:ilvl w:val="0"/>
          <w:numId w:val="1002"/>
        </w:numPr>
        <w:pStyle w:val="Compact"/>
      </w:pPr>
      <w:r>
        <w:rPr>
          <w:bCs/>
          <w:b/>
        </w:rPr>
        <w:t xml:space="preserve">Expatriate Families (35% of target):</w:t>
      </w:r>
      <w:r>
        <w:t xml:space="preserve"> </w:t>
      </w:r>
      <w:r>
        <w:t xml:space="preserve">Working professionals needing pediatric OT for developmental delays or post-injury rehab for children. Prioritize English-language services and workplace partnerships.</w:t>
      </w:r>
    </w:p>
    <w:p>
      <w:pPr>
        <w:numPr>
          <w:ilvl w:val="0"/>
          <w:numId w:val="1002"/>
        </w:numPr>
        <w:pStyle w:val="Compact"/>
      </w:pPr>
      <w:r>
        <w:rPr>
          <w:bCs/>
          <w:b/>
        </w:rPr>
        <w:t xml:space="preserve">Elderly Population (40% of target):</w:t>
      </w:r>
      <w:r>
        <w:t xml:space="preserve"> </w:t>
      </w:r>
      <w:r>
        <w:t xml:space="preserve">UAE’s aging demographic requires OT for fall prevention, dementia support, and home safety modifications. Target through senior centers like Al Reem Island Senior Activity Centers.</w:t>
      </w:r>
    </w:p>
    <w:p>
      <w:pPr>
        <w:numPr>
          <w:ilvl w:val="0"/>
          <w:numId w:val="1002"/>
        </w:numPr>
        <w:pStyle w:val="Compact"/>
      </w:pPr>
      <w:r>
        <w:rPr>
          <w:bCs/>
          <w:b/>
        </w:rPr>
        <w:t xml:space="preserve">Public Health Institutions (25% of target):</w:t>
      </w:r>
      <w:r>
        <w:t xml:space="preserve"> </w:t>
      </w:r>
      <w:r>
        <w:t xml:space="preserve">Abu Dhabi Department of Health (DoH) facilities seeking OT integration into chronic disease management programs. Focus on cost-effective solutions aligned with SEHA (Abu Dhabi Health Services Company) strategic goals.</w:t>
      </w:r>
    </w:p>
    <w:bookmarkEnd w:id="22"/>
    <w:bookmarkStart w:id="23" w:name="Xd7a94d10344630f86c5787ca287716df6687d7a"/>
    <w:p>
      <w:pPr>
        <w:pStyle w:val="Heading2"/>
      </w:pPr>
      <w:r>
        <w:t xml:space="preserve">Unique Value Proposition for United Arab Emirates Abu Dhabi</w:t>
      </w:r>
    </w:p>
    <w:p>
      <w:pPr>
        <w:pStyle w:val="FirstParagraph"/>
      </w:pPr>
      <w:r>
        <w:t xml:space="preserve">Our Occupational Therapist services distinguish themselves through:</w:t>
      </w:r>
    </w:p>
    <w:p>
      <w:pPr>
        <w:numPr>
          <w:ilvl w:val="0"/>
          <w:numId w:val="1003"/>
        </w:numPr>
        <w:pStyle w:val="Compact"/>
      </w:pPr>
      <w:r>
        <w:rPr>
          <w:bCs/>
          <w:b/>
        </w:rPr>
        <w:t xml:space="preserve">Culture-Integrated Care:</w:t>
      </w:r>
      <w:r>
        <w:t xml:space="preserve"> </w:t>
      </w:r>
      <w:r>
        <w:t xml:space="preserve">All therapists trained in UAE cultural protocols, including family-centered care models preferred by Emirati clients. Services available in Arabic with bilingual clinicians.</w:t>
      </w:r>
    </w:p>
    <w:p>
      <w:pPr>
        <w:numPr>
          <w:ilvl w:val="0"/>
          <w:numId w:val="1003"/>
        </w:numPr>
        <w:pStyle w:val="Compact"/>
      </w:pPr>
      <w:r>
        <w:rPr>
          <w:bCs/>
          <w:b/>
        </w:rPr>
        <w:t xml:space="preserve">Government-Aligned Solutions:</w:t>
      </w:r>
      <w:r>
        <w:t xml:space="preserve"> </w:t>
      </w:r>
      <w:r>
        <w:t xml:space="preserve">Programs designed to complement Abu Dhabi’s "National Strategy for Healthy Life" and MOHAP’s chronic disease initiatives.</w:t>
      </w:r>
    </w:p>
    <w:p>
      <w:pPr>
        <w:numPr>
          <w:ilvl w:val="0"/>
          <w:numId w:val="1003"/>
        </w:numPr>
        <w:pStyle w:val="Compact"/>
      </w:pPr>
      <w:r>
        <w:rPr>
          <w:bCs/>
          <w:b/>
        </w:rPr>
        <w:t xml:space="preserve">Technology-Enhanced Delivery:</w:t>
      </w:r>
      <w:r>
        <w:t xml:space="preserve"> </w:t>
      </w:r>
      <w:r>
        <w:t xml:space="preserve">Hybrid model combining in-person sessions at clinics (e.g., in Al Reem Island, Yas Island) with telehealth support for remote communities across Abu Dhabi.</w:t>
      </w:r>
    </w:p>
    <w:bookmarkEnd w:id="23"/>
    <w:bookmarkStart w:id="27" w:name="marketing-sales-strategy"/>
    <w:p>
      <w:pPr>
        <w:pStyle w:val="Heading2"/>
      </w:pPr>
      <w:r>
        <w:t xml:space="preserve">Marketing &amp; Sales Strategy</w:t>
      </w:r>
    </w:p>
    <w:p>
      <w:pPr>
        <w:pStyle w:val="FirstParagraph"/>
      </w:pPr>
      <w:r>
        <w:t xml:space="preserve">This plan employs a 360-degree approach tailored to Abu Dhabi’s market dynamics:</w:t>
      </w:r>
    </w:p>
    <w:bookmarkStart w:id="24" w:name="X40321082d7ef6a0dcd0470fb13f694246cb024a"/>
    <w:p>
      <w:pPr>
        <w:pStyle w:val="Heading3"/>
      </w:pPr>
      <w:r>
        <w:t xml:space="preserve">1. Strategic Partnerships (Critical for Abu Dhabi Credibility)</w:t>
      </w:r>
    </w:p>
    <w:p>
      <w:pPr>
        <w:numPr>
          <w:ilvl w:val="0"/>
          <w:numId w:val="1004"/>
        </w:numPr>
        <w:pStyle w:val="Compact"/>
      </w:pPr>
      <w:r>
        <w:t xml:space="preserve">Form MOUs with key Abu Dhabi institutions: SEHA hospitals, Al Nahyan Hospital, and the Abu Dhabi Early Intervention Program for children.</w:t>
      </w:r>
    </w:p>
    <w:p>
      <w:pPr>
        <w:numPr>
          <w:ilvl w:val="0"/>
          <w:numId w:val="1004"/>
        </w:numPr>
        <w:pStyle w:val="Compact"/>
      </w:pPr>
      <w:r>
        <w:t xml:space="preserve">Collaborate with Dubai-based insurers like Daman to secure coverage for OT services under new chronic disease plans (aligned with UAE healthcare reforms).</w:t>
      </w:r>
    </w:p>
    <w:bookmarkEnd w:id="24"/>
    <w:bookmarkStart w:id="25" w:name="hyper-localized-digital-marketing"/>
    <w:p>
      <w:pPr>
        <w:pStyle w:val="Heading3"/>
      </w:pPr>
      <w:r>
        <w:t xml:space="preserve">2. Hyper-Localized Digital Marketing</w:t>
      </w:r>
    </w:p>
    <w:p>
      <w:pPr>
        <w:numPr>
          <w:ilvl w:val="0"/>
          <w:numId w:val="1005"/>
        </w:numPr>
        <w:pStyle w:val="Compact"/>
      </w:pPr>
      <w:r>
        <w:rPr>
          <w:iCs/>
          <w:i/>
        </w:rPr>
        <w:t xml:space="preserve">Targeted Social Media:</w:t>
      </w:r>
      <w:r>
        <w:t xml:space="preserve"> </w:t>
      </w:r>
      <w:r>
        <w:t xml:space="preserve">Instagram/Facebook ads in Arabic/English targeting Abu Dhabi neighborhoods (e.g., Al Reem, Al Wahda) with keywords like "Occupational Therapist Abu Dhabi" or "OT Services UAE."</w:t>
      </w:r>
    </w:p>
    <w:p>
      <w:pPr>
        <w:numPr>
          <w:ilvl w:val="0"/>
          <w:numId w:val="1005"/>
        </w:numPr>
        <w:pStyle w:val="Compact"/>
      </w:pPr>
      <w:r>
        <w:rPr>
          <w:iCs/>
          <w:i/>
        </w:rPr>
        <w:t xml:space="preserve">SEO Optimization:</w:t>
      </w:r>
      <w:r>
        <w:t xml:space="preserve"> </w:t>
      </w:r>
      <w:r>
        <w:t xml:space="preserve">Content focusing on Abu Dhabi-specific needs: "How OT Helps Diabetes Management in Emirati Seniors," "Workplace Injury Recovery in Abu Dhabi Construction Zones."</w:t>
      </w:r>
    </w:p>
    <w:p>
      <w:pPr>
        <w:numPr>
          <w:ilvl w:val="0"/>
          <w:numId w:val="1005"/>
        </w:numPr>
        <w:pStyle w:val="Compact"/>
      </w:pPr>
      <w:r>
        <w:rPr>
          <w:iCs/>
          <w:i/>
        </w:rPr>
        <w:t xml:space="preserve">Google Ads:</w:t>
      </w:r>
      <w:r>
        <w:t xml:space="preserve"> </w:t>
      </w:r>
      <w:r>
        <w:t xml:space="preserve">Geo-targeted campaigns with keywords: "Occupational Therapist near me UAE" (Abu Dhabi location filter).</w:t>
      </w:r>
    </w:p>
    <w:bookmarkEnd w:id="25"/>
    <w:bookmarkStart w:id="26" w:name="community-engagement-trust-building"/>
    <w:p>
      <w:pPr>
        <w:pStyle w:val="Heading3"/>
      </w:pPr>
      <w:r>
        <w:t xml:space="preserve">3. Community Engagement &amp; Trust Building</w:t>
      </w:r>
    </w:p>
    <w:p>
      <w:pPr>
        <w:numPr>
          <w:ilvl w:val="0"/>
          <w:numId w:val="1006"/>
        </w:numPr>
        <w:pStyle w:val="Compact"/>
      </w:pPr>
      <w:r>
        <w:t xml:space="preserve">Host free monthly workshops at Abu Dhabi malls (e.g., Yas Mall) on "Living Independently with Arthritis" or "OT for Toddlers with Autism," co-branded with local community centers.</w:t>
      </w:r>
    </w:p>
    <w:p>
      <w:pPr>
        <w:numPr>
          <w:ilvl w:val="0"/>
          <w:numId w:val="1006"/>
        </w:numPr>
        <w:pStyle w:val="Compact"/>
      </w:pPr>
      <w:r>
        <w:t xml:space="preserve">Partner with UAE-based influencers (e.g., parenting bloggers, health advocates like @AbuDhabiWellness) for authentic testimonials in Arabic.</w:t>
      </w:r>
    </w:p>
    <w:p>
      <w:pPr>
        <w:numPr>
          <w:ilvl w:val="0"/>
          <w:numId w:val="1006"/>
        </w:numPr>
        <w:pStyle w:val="Compact"/>
      </w:pPr>
      <w:r>
        <w:t xml:space="preserve">Sponsor Abu Dhabi Health Week events to position as a thought leader in the United Arab Emirates healthcare ecosystem.</w:t>
      </w:r>
    </w:p>
    <w:bookmarkEnd w:id="26"/>
    <w:bookmarkEnd w:id="27"/>
    <w:bookmarkStart w:id="28" w:name="operational-implementation-timeline"/>
    <w:p>
      <w:pPr>
        <w:pStyle w:val="Heading2"/>
      </w:pPr>
      <w:r>
        <w:t xml:space="preserve">Operational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 for Abu Dhabi</w:t>
            </w:r>
          </w:p>
        </w:tc>
      </w:tr>
      <w:tr>
        <w:tc>
          <w:tcPr/>
          <w:p>
            <w:pPr>
              <w:pStyle w:val="Compact"/>
              <w:jc w:val="left"/>
            </w:pPr>
            <w:r>
              <w:t xml:space="preserve">Q1 2024</w:t>
            </w:r>
          </w:p>
        </w:tc>
        <w:tc>
          <w:tcPr/>
          <w:p>
            <w:pPr>
              <w:pStyle w:val="Compact"/>
              <w:jc w:val="left"/>
            </w:pPr>
            <w:r>
              <w:t xml:space="preserve">Licensing in Abu Dhabi (MOHAP), clinic setup in Al Reem Island, launch social media campaign targeting expats.</w:t>
            </w:r>
          </w:p>
        </w:tc>
      </w:tr>
      <w:tr>
        <w:tc>
          <w:tcPr/>
          <w:p>
            <w:pPr>
              <w:pStyle w:val="Compact"/>
              <w:jc w:val="left"/>
            </w:pPr>
            <w:r>
              <w:t xml:space="preserve">Q3 2024</w:t>
            </w:r>
          </w:p>
        </w:tc>
        <w:tc>
          <w:tcPr/>
          <w:p>
            <w:pPr>
              <w:pStyle w:val="Compact"/>
              <w:jc w:val="left"/>
            </w:pPr>
            <w:r>
              <w:t xml:space="preserve">Secure partnerships with 3 SEHA clinics; host first community workshop at Abu Dhabi Mall.</w:t>
            </w:r>
          </w:p>
        </w:tc>
      </w:tr>
      <w:tr>
        <w:tc>
          <w:tcPr/>
          <w:p>
            <w:pPr>
              <w:pStyle w:val="Compact"/>
              <w:jc w:val="left"/>
            </w:pPr>
            <w:r>
              <w:t xml:space="preserve">Q1 2025</w:t>
            </w:r>
          </w:p>
        </w:tc>
        <w:tc>
          <w:tcPr/>
          <w:p>
            <w:pPr>
              <w:pStyle w:val="Compact"/>
              <w:jc w:val="left"/>
            </w:pPr>
            <w:r>
              <w:t xml:space="preserve">Launch telehealth OT services; publish UAE-specific clinical guide "OT in Emirati Household Settings."</w:t>
            </w:r>
          </w:p>
        </w:tc>
      </w:tr>
    </w:tbl>
    <w:bookmarkEnd w:id="28"/>
    <w:bookmarkStart w:id="29" w:name="budget-allocation-abu-dhabi-focus"/>
    <w:p>
      <w:pPr>
        <w:pStyle w:val="Heading2"/>
      </w:pPr>
      <w:r>
        <w:t xml:space="preserve">Budget Allocation (Abu Dhabi Focus)</w:t>
      </w:r>
    </w:p>
    <w:p>
      <w:pPr>
        <w:pStyle w:val="FirstParagraph"/>
      </w:pPr>
      <w:r>
        <w:t xml:space="preserve">Total Initial Investment: AED 1.8M</w:t>
      </w:r>
    </w:p>
    <w:p>
      <w:pPr>
        <w:numPr>
          <w:ilvl w:val="0"/>
          <w:numId w:val="1007"/>
        </w:numPr>
        <w:pStyle w:val="Compact"/>
      </w:pPr>
      <w:r>
        <w:t xml:space="preserve">40% Digital Marketing (Localized social media, SEO, Google Ads for Abu Dhabi regions)</w:t>
      </w:r>
    </w:p>
    <w:p>
      <w:pPr>
        <w:numPr>
          <w:ilvl w:val="0"/>
          <w:numId w:val="1007"/>
        </w:numPr>
        <w:pStyle w:val="Compact"/>
      </w:pPr>
      <w:r>
        <w:t xml:space="preserve">30% Partnership Development &amp; Community Events (Workshops, SEHA collaborations)</w:t>
      </w:r>
    </w:p>
    <w:p>
      <w:pPr>
        <w:numPr>
          <w:ilvl w:val="0"/>
          <w:numId w:val="1007"/>
        </w:numPr>
        <w:pStyle w:val="Compact"/>
      </w:pPr>
      <w:r>
        <w:t xml:space="preserve">20% Content Creation (Arabic/English guides tailored to UAE context)</w:t>
      </w:r>
    </w:p>
    <w:p>
      <w:pPr>
        <w:numPr>
          <w:ilvl w:val="0"/>
          <w:numId w:val="1007"/>
        </w:numPr>
        <w:pStyle w:val="Compact"/>
      </w:pPr>
      <w:r>
        <w:t xml:space="preserve">10% Operational Costs (Clinic setup in strategic Abu Dhabi location)</w:t>
      </w:r>
    </w:p>
    <w:bookmarkEnd w:id="29"/>
    <w:bookmarkStart w:id="30" w:name="key-performance-indicators"/>
    <w:p>
      <w:pPr>
        <w:pStyle w:val="Heading2"/>
      </w:pPr>
      <w:r>
        <w:t xml:space="preserve">Key Performance Indicators</w:t>
      </w:r>
    </w:p>
    <w:p>
      <w:pPr>
        <w:pStyle w:val="FirstParagraph"/>
      </w:pPr>
      <w:r>
        <w:t xml:space="preserve">We measure success through Abu Dhabi-specific metrics:</w:t>
      </w:r>
    </w:p>
    <w:p>
      <w:pPr>
        <w:numPr>
          <w:ilvl w:val="0"/>
          <w:numId w:val="1008"/>
        </w:numPr>
        <w:pStyle w:val="Compact"/>
      </w:pPr>
      <w:r>
        <w:t xml:space="preserve">Acquisition: 250 new clients within first year (targeting 60% expats, 30% seniors, 10% institutional referrals).</w:t>
      </w:r>
    </w:p>
    <w:p>
      <w:pPr>
        <w:numPr>
          <w:ilvl w:val="0"/>
          <w:numId w:val="1008"/>
        </w:numPr>
        <w:pStyle w:val="Compact"/>
      </w:pPr>
      <w:r>
        <w:t xml:space="preserve">Brand Awareness: Achieve top-3 search ranking for "Occupational Therapist Abu Dhabi" on Google within 12 months.</w:t>
      </w:r>
    </w:p>
    <w:p>
      <w:pPr>
        <w:numPr>
          <w:ilvl w:val="0"/>
          <w:numId w:val="1008"/>
        </w:numPr>
        <w:pStyle w:val="Compact"/>
      </w:pPr>
      <w:r>
        <w:t xml:space="preserve">Community Impact: Secure partnerships with ≥5 Abu Dhabi health institutions by Year 2.</w:t>
      </w:r>
    </w:p>
    <w:p>
      <w:pPr>
        <w:numPr>
          <w:ilvl w:val="0"/>
          <w:numId w:val="1008"/>
        </w:numPr>
        <w:pStyle w:val="Compact"/>
      </w:pPr>
      <w:r>
        <w:t xml:space="preserve">Satisfaction: Maintain &gt;90% client satisfaction (measured via Arabic-language surveys).</w:t>
      </w:r>
    </w:p>
    <w:bookmarkEnd w:id="30"/>
    <w:bookmarkStart w:id="31" w:name="conclusion"/>
    <w:p>
      <w:pPr>
        <w:pStyle w:val="Heading2"/>
      </w:pPr>
      <w:r>
        <w:t xml:space="preserve">Conclusion</w:t>
      </w:r>
    </w:p>
    <w:p>
      <w:pPr>
        <w:pStyle w:val="FirstParagraph"/>
      </w:pPr>
      <w:r>
        <w:t xml:space="preserve">The Marketing Plan for Occupational Therapist services in Abu Dhabi, United Arab Emirates, leverages the emirate’s strategic healthcare priorities to address a clear market gap. By embedding cultural intelligence, government alignment, and hyper-localized engagement—specifically within Abu Dhabi’s urban centers and expatriate communities—we position our Occupational Therapist brand as the essential partner for holistic health in the UAE. This plan ensures sustainable growth while contributing to Abu Dhabi’s vision of becoming a global healthcare leader, making it not just a business strategy but a meaningful step toward national health advancement.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Abu Dhabi, United Arab Emirates</dc:title>
  <dc:creator/>
  <dc:language>en</dc:language>
  <cp:keywords/>
  <dcterms:created xsi:type="dcterms:W3CDTF">2026-06-03T21:22:03Z</dcterms:created>
  <dcterms:modified xsi:type="dcterms:W3CDTF">2026-06-03T21:22:03Z</dcterms:modified>
</cp:coreProperties>
</file>

<file path=docProps/custom.xml><?xml version="1.0" encoding="utf-8"?>
<Properties xmlns="http://schemas.openxmlformats.org/officeDocument/2006/custom-properties" xmlns:vt="http://schemas.openxmlformats.org/officeDocument/2006/docPropsVTypes"/>
</file>