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Marketing</w:t>
      </w:r>
      <w:r>
        <w:t xml:space="preserve"> </w:t>
      </w:r>
      <w:r>
        <w:t xml:space="preserve">Plan</w:t>
      </w:r>
      <w:r>
        <w:t xml:space="preserve"> </w:t>
      </w:r>
      <w:r>
        <w:t xml:space="preserve">-</w:t>
      </w:r>
      <w:r>
        <w:t xml:space="preserve"> </w:t>
      </w:r>
      <w:r>
        <w:t xml:space="preserve">Los</w:t>
      </w:r>
      <w:r>
        <w:t xml:space="preserve"> </w:t>
      </w:r>
      <w:r>
        <w:t xml:space="preserve">Angeles</w:t>
      </w:r>
    </w:p>
    <w:bookmarkStart w:id="29" w:name="Xdb165566db6472b7ef7ba384249a61548b9222f"/>
    <w:p>
      <w:pPr>
        <w:pStyle w:val="Heading1"/>
      </w:pPr>
      <w:r>
        <w:t xml:space="preserve">Comprehensive Marketing Plan for Occupational Therapist Services in United States Los Angeles</w:t>
      </w:r>
    </w:p>
    <w:bookmarkStart w:id="20" w:name="executive-summary"/>
    <w:p>
      <w:pPr>
        <w:pStyle w:val="Heading2"/>
      </w:pPr>
      <w:r>
        <w:t xml:space="preserve">Executive Summary</w:t>
      </w:r>
    </w:p>
    <w:p>
      <w:pPr>
        <w:pStyle w:val="FirstParagraph"/>
      </w:pPr>
      <w:r>
        <w:t xml:space="preserve">This Marketing Plan outlines a targeted strategy to establish and grow an Occupational Therapist (OT) practice within the competitive healthcare landscape of United States Los Angeles. Recognizing the growing demand for specialized rehabilitation services in our diverse urban population, this plan positions our OT practice as the premier destination for functional independence across all life stages. We focus on leveraging Los Angeles' unique demographic diversity—from aging Baby Boomers to tech-industry professionals experiencing work-related injuries—to deliver personalized therapy solutions. Our core mission is to transform lives through evidence-based occupational therapy while building sustainable community partnerships in United States Los Angeles.</w:t>
      </w:r>
    </w:p>
    <w:bookmarkEnd w:id="20"/>
    <w:bookmarkStart w:id="21" w:name="X3cb77790bc9d05517df39eb5472a0194c236291"/>
    <w:p>
      <w:pPr>
        <w:pStyle w:val="Heading2"/>
      </w:pPr>
      <w:r>
        <w:t xml:space="preserve">Market Analysis: Occupational Therapy Demand in Los Angeles</w:t>
      </w:r>
    </w:p>
    <w:p>
      <w:pPr>
        <w:pStyle w:val="FirstParagraph"/>
      </w:pPr>
      <w:r>
        <w:t xml:space="preserve">Los Angeles County faces significant healthcare demands with its 10 million residents, including high rates of chronic conditions (diabetes, obesity), workplace injuries from major industries (entertainment, logistics), and an aging population. According to the Bureau of Labor Statistics, occupational therapy is projected to grow 17% nationally by 2032—accelerating in Los Angeles where specialized care gaps persist. Current market analysis reveals:</w:t>
      </w:r>
    </w:p>
    <w:p>
      <w:pPr>
        <w:numPr>
          <w:ilvl w:val="0"/>
          <w:numId w:val="1001"/>
        </w:numPr>
        <w:pStyle w:val="Compact"/>
      </w:pPr>
      <w:r>
        <w:t xml:space="preserve">Only 15% of LA-based OTs specialize in pediatric and adult neurorehabilitation—the fastest-growing segment</w:t>
      </w:r>
    </w:p>
    <w:p>
      <w:pPr>
        <w:numPr>
          <w:ilvl w:val="0"/>
          <w:numId w:val="1001"/>
        </w:numPr>
        <w:pStyle w:val="Compact"/>
      </w:pPr>
      <w:r>
        <w:t xml:space="preserve">84% of underserved communities lack accessible therapy centers within 5 miles (LA County Health Survey, 2023)</w:t>
      </w:r>
    </w:p>
    <w:p>
      <w:pPr>
        <w:numPr>
          <w:ilvl w:val="0"/>
          <w:numId w:val="1001"/>
        </w:numPr>
        <w:pStyle w:val="Compact"/>
      </w:pPr>
      <w:r>
        <w:t xml:space="preserve">Insurance reimbursement rates for OT services remain below national averages in Southern California</w:t>
      </w:r>
    </w:p>
    <w:p>
      <w:pPr>
        <w:pStyle w:val="FirstParagraph"/>
      </w:pPr>
      <w:r>
        <w:t xml:space="preserve">This gap creates a compelling opportunity for an Occupational Therapist practice that prioritizes cultural competence and community integration. Our plan directly addresses these challenges while aligning with Los Angeles' emphasis on holistic health initiatives.</w:t>
      </w:r>
    </w:p>
    <w:bookmarkEnd w:id="21"/>
    <w:bookmarkStart w:id="22" w:name="target-audience-segmentation"/>
    <w:p>
      <w:pPr>
        <w:pStyle w:val="Heading2"/>
      </w:pPr>
      <w:r>
        <w:t xml:space="preserve">Target Audience Segmentation</w:t>
      </w:r>
    </w:p>
    <w:p>
      <w:pPr>
        <w:pStyle w:val="FirstParagraph"/>
      </w:pPr>
      <w:r>
        <w:t xml:space="preserve">We identify three priority segments within United States Los Angeles:</w:t>
      </w:r>
    </w:p>
    <w:p>
      <w:pPr>
        <w:numPr>
          <w:ilvl w:val="0"/>
          <w:numId w:val="1002"/>
        </w:numPr>
        <w:pStyle w:val="Compact"/>
      </w:pPr>
      <w:r>
        <w:rPr>
          <w:bCs/>
          <w:b/>
        </w:rPr>
        <w:t xml:space="preserve">Pediatric Families (30%):</w:t>
      </w:r>
      <w:r>
        <w:t xml:space="preserve"> </w:t>
      </w:r>
      <w:r>
        <w:t xml:space="preserve">Parents of children with autism, cerebral palsy, or developmental delays in neighborhoods like West Hollywood and South Central LA. They prioritize therapy that integrates with school routines and cultural values.</w:t>
      </w:r>
    </w:p>
    <w:p>
      <w:pPr>
        <w:numPr>
          <w:ilvl w:val="0"/>
          <w:numId w:val="1002"/>
        </w:numPr>
        <w:pStyle w:val="Compact"/>
      </w:pPr>
      <w:r>
        <w:rPr>
          <w:bCs/>
          <w:b/>
        </w:rPr>
        <w:t xml:space="preserve">Senior Citizens (40%):</w:t>
      </w:r>
      <w:r>
        <w:t xml:space="preserve"> </w:t>
      </w:r>
      <w:r>
        <w:t xml:space="preserve">Residents aged 65+ in areas like San Marino and Baldwin Hills seeking fall prevention programs to maintain independence at home.</w:t>
      </w:r>
    </w:p>
    <w:p>
      <w:pPr>
        <w:numPr>
          <w:ilvl w:val="0"/>
          <w:numId w:val="1002"/>
        </w:numPr>
        <w:pStyle w:val="Compact"/>
      </w:pPr>
      <w:r>
        <w:rPr>
          <w:bCs/>
          <w:b/>
        </w:rPr>
        <w:t xml:space="preserve">Working Professionals (30%):</w:t>
      </w:r>
      <w:r>
        <w:t xml:space="preserve"> </w:t>
      </w:r>
      <w:r>
        <w:t xml:space="preserve">Office workers in Downtown LA, Santa Monica, and Burbank experiencing repetitive strain injuries or post-surgical recovery needs requiring flexible scheduling.</w:t>
      </w:r>
    </w:p>
    <w:bookmarkEnd w:id="22"/>
    <w:bookmarkStart w:id="23" w:name="marketing-objectives"/>
    <w:p>
      <w:pPr>
        <w:pStyle w:val="Heading2"/>
      </w:pPr>
      <w:r>
        <w:t xml:space="preserve">Marketing Objectives</w:t>
      </w:r>
    </w:p>
    <w:p>
      <w:pPr>
        <w:pStyle w:val="FirstParagraph"/>
      </w:pPr>
      <w:r>
        <w:t xml:space="preserve">We establish the following measurable goals for Year 1 in United States Los Angeles:</w:t>
      </w:r>
    </w:p>
    <w:p>
      <w:pPr>
        <w:numPr>
          <w:ilvl w:val="0"/>
          <w:numId w:val="1003"/>
        </w:numPr>
        <w:pStyle w:val="Compact"/>
      </w:pPr>
      <w:r>
        <w:t xml:space="preserve">Achieve 1,200 new client consultations by end of Year 1 (35% from referrals)</w:t>
      </w:r>
    </w:p>
    <w:p>
      <w:pPr>
        <w:numPr>
          <w:ilvl w:val="0"/>
          <w:numId w:val="1003"/>
        </w:numPr>
        <w:pStyle w:val="Compact"/>
      </w:pPr>
      <w:r>
        <w:t xml:space="preserve">Attain 85% client retention rate through personalized care pathways</w:t>
      </w:r>
    </w:p>
    <w:p>
      <w:pPr>
        <w:numPr>
          <w:ilvl w:val="0"/>
          <w:numId w:val="1003"/>
        </w:numPr>
        <w:pStyle w:val="Compact"/>
      </w:pPr>
      <w:r>
        <w:t xml:space="preserve">Secure partnerships with 15 LA-based healthcare facilities (hospitals, schools, clinics)</w:t>
      </w:r>
    </w:p>
    <w:p>
      <w:pPr>
        <w:numPr>
          <w:ilvl w:val="0"/>
          <w:numId w:val="1003"/>
        </w:numPr>
        <w:pStyle w:val="Compact"/>
      </w:pPr>
      <w:r>
        <w:t xml:space="preserve">Build brand recognition in top 3 OT providers for "culturally competent therapy" in Los Angeles metro area</w:t>
      </w:r>
    </w:p>
    <w:bookmarkEnd w:id="23"/>
    <w:bookmarkStart w:id="24" w:name="strategic-marketing-tactics"/>
    <w:p>
      <w:pPr>
        <w:pStyle w:val="Heading2"/>
      </w:pPr>
      <w:r>
        <w:t xml:space="preserve">Strategic Marketing Tactics</w:t>
      </w:r>
    </w:p>
    <w:p>
      <w:pPr>
        <w:pStyle w:val="FirstParagraph"/>
      </w:pPr>
      <w:r>
        <w:rPr>
          <w:bCs/>
          <w:b/>
        </w:rPr>
        <w:t xml:space="preserve">Community Integration (Key Differentiator):</w:t>
      </w:r>
      <w:r>
        <w:t xml:space="preserve"> </w:t>
      </w:r>
      <w:r>
        <w:t xml:space="preserve">We move beyond traditional advertising by embedding our Occupational Therapist services into LA’s community fabric. This includes:</w:t>
      </w:r>
    </w:p>
    <w:p>
      <w:pPr>
        <w:numPr>
          <w:ilvl w:val="0"/>
          <w:numId w:val="1004"/>
        </w:numPr>
        <w:pStyle w:val="Compact"/>
      </w:pPr>
      <w:r>
        <w:rPr>
          <w:iCs/>
          <w:i/>
        </w:rPr>
        <w:t xml:space="preserve">Cultural Competency Workshops:</w:t>
      </w:r>
      <w:r>
        <w:t xml:space="preserve"> </w:t>
      </w:r>
      <w:r>
        <w:t xml:space="preserve">Free sessions at community centers (e.g., LA Public Library branches in Koreatown, Boyle Heights) teaching stress management for immigrant families and injury prevention for warehouse workers.</w:t>
      </w:r>
    </w:p>
    <w:p>
      <w:pPr>
        <w:numPr>
          <w:ilvl w:val="0"/>
          <w:numId w:val="1004"/>
        </w:numPr>
        <w:pStyle w:val="Compact"/>
      </w:pPr>
      <w:r>
        <w:rPr>
          <w:iCs/>
          <w:i/>
        </w:rPr>
        <w:t xml:space="preserve">Partnerships with Schools:</w:t>
      </w:r>
      <w:r>
        <w:t xml:space="preserve"> </w:t>
      </w:r>
      <w:r>
        <w:t xml:space="preserve">Collaborating with LA Unified School District to provide "Back-to-School" fine motor skill screenings at 10 public schools, positioning our OTs as educational allies.</w:t>
      </w:r>
    </w:p>
    <w:p>
      <w:pPr>
        <w:numPr>
          <w:ilvl w:val="0"/>
          <w:numId w:val="1004"/>
        </w:numPr>
        <w:pStyle w:val="Compact"/>
      </w:pPr>
      <w:r>
        <w:rPr>
          <w:iCs/>
          <w:i/>
        </w:rPr>
        <w:t xml:space="preserve">Sports Medicine Alliances:</w:t>
      </w:r>
      <w:r>
        <w:t xml:space="preserve"> </w:t>
      </w:r>
      <w:r>
        <w:t xml:space="preserve">Becoming the preferred OT partner for USC Athletics and local youth sports leagues (e.g., LA Galaxy youth academy) to address injury rehabilitation in athletic populations.</w:t>
      </w:r>
    </w:p>
    <w:p>
      <w:pPr>
        <w:pStyle w:val="FirstParagraph"/>
      </w:pPr>
      <w:r>
        <w:rPr>
          <w:bCs/>
          <w:b/>
        </w:rPr>
        <w:t xml:space="preserve">Digital Strategy Tailored for Los Angeles:</w:t>
      </w:r>
      <w:r>
        <w:t xml:space="preserve"> </w:t>
      </w:r>
      <w:r>
        <w:t xml:space="preserve">We leverage hyper-local digital tactics:</w:t>
      </w:r>
    </w:p>
    <w:p>
      <w:pPr>
        <w:numPr>
          <w:ilvl w:val="0"/>
          <w:numId w:val="1005"/>
        </w:numPr>
        <w:pStyle w:val="Compact"/>
      </w:pPr>
      <w:r>
        <w:t xml:space="preserve">Geo-targeted Google Ads emphasizing "Occupational Therapist Near Me" with LA neighborhoods (e.g., "Pediatric OT in Pasadena," "Neuro rehab in Westwood")</w:t>
      </w:r>
    </w:p>
    <w:p>
      <w:pPr>
        <w:numPr>
          <w:ilvl w:val="0"/>
          <w:numId w:val="1005"/>
        </w:numPr>
        <w:pStyle w:val="Compact"/>
      </w:pPr>
      <w:r>
        <w:t xml:space="preserve">Instagram/TikTok content featuring real LA clients (with consent) demonstrating therapy exercises in local settings like Venice Beach or Griffith Park</w:t>
      </w:r>
    </w:p>
    <w:p>
      <w:pPr>
        <w:numPr>
          <w:ilvl w:val="0"/>
          <w:numId w:val="1005"/>
        </w:numPr>
        <w:pStyle w:val="Compact"/>
      </w:pPr>
      <w:r>
        <w:t xml:space="preserve">SEO-optimized blog on our website addressing LA-specific concerns: "OT Solutions for Traffic Accident Injuries in Los Angeles" and "Managing Chronic Pain as a Hollywood Worker"</w:t>
      </w:r>
    </w:p>
    <w:bookmarkEnd w:id="24"/>
    <w:bookmarkStart w:id="25" w:name="budget-allocation-year-1"/>
    <w:p>
      <w:pPr>
        <w:pStyle w:val="Heading2"/>
      </w:pPr>
      <w:r>
        <w:t xml:space="preserve">Budget Allocation (Year 1)</w:t>
      </w:r>
    </w:p>
    <w:p>
      <w:pPr>
        <w:pStyle w:val="FirstParagraph"/>
      </w:pPr>
      <w:r>
        <w:t xml:space="preserve">Total Marketing Budget: $145,000</w:t>
      </w:r>
      <w:r>
        <w:br/>
      </w:r>
    </w:p>
    <w:p>
      <w:pPr>
        <w:pStyle w:val="BodyText"/>
      </w:pPr>
      <w:r>
        <w:t xml:space="preserve">Tactic</w:t>
      </w:r>
    </w:p>
    <w:p>
      <w:pPr>
        <w:pStyle w:val="BodyText"/>
      </w:pPr>
      <w:r>
        <w:t xml:space="preserve">Allocation</w:t>
      </w:r>
    </w:p>
    <w:p>
      <w:pPr>
        <w:pStyle w:val="BodyText"/>
      </w:pPr>
      <w:r>
        <w:t xml:space="preserve">ROI Focus</w:t>
      </w:r>
    </w:p>
    <w:p>
      <w:pPr>
        <w:pStyle w:val="BodyText"/>
      </w:pPr>
      <w:r>
        <w:t xml:space="preserve">Community Events &amp; Partnerships</w:t>
      </w:r>
    </w:p>
    <w:p>
      <w:pPr>
        <w:pStyle w:val="BodyText"/>
      </w:pPr>
      <w:r>
        <w:t xml:space="preserve">$65,000 (45%)</w:t>
      </w:r>
    </w:p>
    <w:p>
      <w:pPr>
        <w:pStyle w:val="BodyText"/>
      </w:pPr>
      <w:r>
        <w:t xml:space="preserve">New client acquisition through trust-building; 3:1 referral ROI</w:t>
      </w:r>
    </w:p>
    <w:p>
      <w:pPr>
        <w:pStyle w:val="BodyText"/>
      </w:pPr>
      <w:r>
        <w:t xml:space="preserve">Digital Marketing (SEO, Social, Ads)</w:t>
      </w:r>
    </w:p>
    <w:p>
      <w:pPr>
        <w:pStyle w:val="BodyText"/>
      </w:pPr>
      <w:r>
        <w:t xml:space="preserve">$50,000 (34.5%)</w:t>
      </w:r>
    </w:p>
    <w:p>
      <w:pPr>
        <w:pStyle w:val="BodyText"/>
      </w:pPr>
      <w:r>
        <w:t xml:space="preserve">Lead generation; $28 cost per qualified lead</w:t>
      </w:r>
    </w:p>
    <w:p>
      <w:pPr>
        <w:pStyle w:val="BodyText"/>
      </w:pPr>
      <w:r>
        <w:t xml:space="preserve">Content Creation (Videos, Blog)</w:t>
      </w:r>
    </w:p>
    <w:p>
      <w:pPr>
        <w:pStyle w:val="BodyText"/>
      </w:pPr>
      <w:r>
        <w:t xml:space="preserve">$15,000 (10.3%)</w:t>
      </w:r>
    </w:p>
    <w:p>
      <w:pPr>
        <w:pStyle w:val="BodyText"/>
      </w:pPr>
      <w:r>
        <w:t xml:space="preserve">Brand authority; 6-month SEO impact</w:t>
      </w:r>
    </w:p>
    <w:p>
      <w:pPr>
        <w:pStyle w:val="BodyText"/>
      </w:pPr>
      <w:r>
        <w:t xml:space="preserve">Client Referral Program</w:t>
      </w:r>
    </w:p>
    <w:p>
      <w:pPr>
        <w:pStyle w:val="BodyText"/>
      </w:pPr>
      <w:r>
        <w:t xml:space="preserve">$15,000 (10.3%)</w:t>
      </w:r>
    </w:p>
    <w:p>
      <w:pPr>
        <w:pStyle w:val="BodyText"/>
      </w:pPr>
      <w:r>
        <w:t xml:space="preserve">Retention &amp; word-of-mouth; 42% referral conversion rate target</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Establish community partnerships (schools, clinics), launch geo-targeted digital campaign, and host first neighborhood workshop in South LA.</w:t>
      </w:r>
    </w:p>
    <w:p>
      <w:pPr>
        <w:pStyle w:val="BodyText"/>
      </w:pPr>
      <w:r>
        <w:rPr>
          <w:bCs/>
          <w:b/>
        </w:rPr>
        <w:t xml:space="preserve">Months 4-6:</w:t>
      </w:r>
      <w:r>
        <w:t xml:space="preserve"> </w:t>
      </w:r>
      <w:r>
        <w:t xml:space="preserve">Roll out referral program with insurance providers; debut LA-specific blog content; secure hospital contracts for post-hospitalization referrals.</w:t>
      </w:r>
    </w:p>
    <w:p>
      <w:pPr>
        <w:pStyle w:val="BodyText"/>
      </w:pPr>
      <w:r>
        <w:rPr>
          <w:bCs/>
          <w:b/>
        </w:rPr>
        <w:t xml:space="preserve">Months 7-9:</w:t>
      </w:r>
      <w:r>
        <w:t xml:space="preserve"> </w:t>
      </w:r>
      <w:r>
        <w:t xml:space="preserve">Expand to Westside neighborhoods (Santa Monica, Brentwood); introduce telehealth options for working professionals; publish community health report based on LA data.</w:t>
      </w:r>
    </w:p>
    <w:p>
      <w:pPr>
        <w:pStyle w:val="BodyText"/>
      </w:pPr>
      <w:r>
        <w:rPr>
          <w:bCs/>
          <w:b/>
        </w:rPr>
        <w:t xml:space="preserve">Months 10-12:</w:t>
      </w:r>
      <w:r>
        <w:t xml:space="preserve"> </w:t>
      </w:r>
      <w:r>
        <w:t xml:space="preserve">Evaluate program efficacy through client surveys; refine strategies using Los Angeles demographic data; plan Year 2 expansion to Long Beach and Inglewood.</w:t>
      </w:r>
    </w:p>
    <w:bookmarkEnd w:id="26"/>
    <w:bookmarkStart w:id="27" w:name="evaluation-metrics"/>
    <w:p>
      <w:pPr>
        <w:pStyle w:val="Heading2"/>
      </w:pPr>
      <w:r>
        <w:t xml:space="preserve">Evaluation Metrics</w:t>
      </w:r>
    </w:p>
    <w:p>
      <w:pPr>
        <w:pStyle w:val="FirstParagraph"/>
      </w:pPr>
      <w:r>
        <w:t xml:space="preserve">We track success through both quantitative and qualitative measures:</w:t>
      </w:r>
    </w:p>
    <w:p>
      <w:pPr>
        <w:numPr>
          <w:ilvl w:val="0"/>
          <w:numId w:val="1006"/>
        </w:numPr>
        <w:pStyle w:val="Compact"/>
      </w:pPr>
      <w:r>
        <w:rPr>
          <w:iCs/>
          <w:i/>
        </w:rPr>
        <w:t xml:space="preserve">Client Acquisition:</w:t>
      </w:r>
      <w:r>
        <w:t xml:space="preserve"> </w:t>
      </w:r>
      <w:r>
        <w:t xml:space="preserve">Cost per acquisition (CPA) vs. industry average ($95 CPA target in LA market)</w:t>
      </w:r>
    </w:p>
    <w:p>
      <w:pPr>
        <w:numPr>
          <w:ilvl w:val="0"/>
          <w:numId w:val="1006"/>
        </w:numPr>
        <w:pStyle w:val="Compact"/>
      </w:pPr>
      <w:r>
        <w:rPr>
          <w:iCs/>
          <w:i/>
        </w:rPr>
        <w:t xml:space="preserve">Social Impact:</w:t>
      </w:r>
      <w:r>
        <w:t xml:space="preserve"> </w:t>
      </w:r>
      <w:r>
        <w:t xml:space="preserve">Number of underserved communities served (measured by zip code analysis)</w:t>
      </w:r>
    </w:p>
    <w:p>
      <w:pPr>
        <w:numPr>
          <w:ilvl w:val="0"/>
          <w:numId w:val="1006"/>
        </w:numPr>
        <w:pStyle w:val="Compact"/>
      </w:pPr>
      <w:r>
        <w:rPr>
          <w:iCs/>
          <w:i/>
        </w:rPr>
        <w:t xml:space="preserve">Brand Health:</w:t>
      </w:r>
      <w:r>
        <w:t xml:space="preserve"> </w:t>
      </w:r>
      <w:r>
        <w:t xml:space="preserve">Google local pack ranking for "Occupational Therapist Los Angeles" and client Net Promoter Score (NPS)</w:t>
      </w:r>
    </w:p>
    <w:bookmarkEnd w:id="27"/>
    <w:bookmarkStart w:id="28" w:name="conclusion-a-vision-for-los-angeles"/>
    <w:p>
      <w:pPr>
        <w:pStyle w:val="Heading2"/>
      </w:pPr>
      <w:r>
        <w:t xml:space="preserve">Conclusion: A Vision for Los Angeles</w:t>
      </w:r>
    </w:p>
    <w:p>
      <w:pPr>
        <w:pStyle w:val="FirstParagraph"/>
      </w:pPr>
      <w:r>
        <w:t xml:space="preserve">This Marketing Plan positions our Occupational Therapist practice not merely as a service provider, but as an integral part of the United States Los Angeles community's health ecosystem. By deeply understanding the city’s cultural nuances and healthcare gaps, we transform therapy from a clinical transaction into a community partnership. Our strategies directly respond to Los Angeles’ unique needs—addressing everything from traffic collision injuries in Downtown LA to developmental challenges in immigrant families—to make functional independence accessible for all Angelenos. With this plan, our Occupational Therapist practice will become synonymous with compassionate, culturally intelligent care across the United States Los Angeles landscape, setting a new standard for rehabilitation services in one of America’s most dynamic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Marketing Plan - Los Angeles</dc:title>
  <dc:creator/>
  <dc:language>en</dc:language>
  <cp:keywords/>
  <dcterms:created xsi:type="dcterms:W3CDTF">2026-07-24T15:12:32Z</dcterms:created>
  <dcterms:modified xsi:type="dcterms:W3CDTF">2026-07-24T15:12:32Z</dcterms:modified>
</cp:coreProperties>
</file>

<file path=docProps/custom.xml><?xml version="1.0" encoding="utf-8"?>
<Properties xmlns="http://schemas.openxmlformats.org/officeDocument/2006/custom-properties" xmlns:vt="http://schemas.openxmlformats.org/officeDocument/2006/docPropsVTypes"/>
</file>