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Occupational</w:t>
      </w:r>
      <w:r>
        <w:t xml:space="preserve"> </w:t>
      </w:r>
      <w:r>
        <w:t xml:space="preserve">Therapist</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7" w:name="X71410cf03ee7a79582e10c055883683449c6da6"/>
    <w:p>
      <w:pPr>
        <w:pStyle w:val="Heading1"/>
      </w:pPr>
      <w:r>
        <w:t xml:space="preserve">Comprehensive Marketing Plan: Elevating Occupational Therapy Services in United States San Francisco</w:t>
      </w:r>
    </w:p>
    <w:p>
      <w:pPr>
        <w:pStyle w:val="FirstParagraph"/>
      </w:pPr>
      <w:r>
        <w:rPr>
          <w:bCs/>
          <w:b/>
        </w:rPr>
        <w:t xml:space="preserve">Executive Summary:</w:t>
      </w:r>
      <w:r>
        <w:t xml:space="preserve"> </w:t>
      </w:r>
      <w:r>
        <w:t xml:space="preserve">This Marketing Plan outlines strategic initiatives to establish and grow a premier occupational therapy practice in the competitive healthcare landscape of United States San Francisco. As an independent Occupational Therapist serving diverse populations across the city, our goal is to become the trusted provider for pediatric, geriatric, and neurorehabilitation services by leveraging San Francisco's unique demographic needs. This plan details actionable steps to capture market share while emphasizing evidence-based care within the United States San Francisco community.</w:t>
      </w:r>
    </w:p>
    <w:bookmarkStart w:id="20" w:name="Xcbb5b41d80aa3e2f2e7715a3f23c4663c93b736"/>
    <w:p>
      <w:pPr>
        <w:pStyle w:val="Heading2"/>
      </w:pPr>
      <w:r>
        <w:t xml:space="preserve">Market Analysis: Occupying a Niche in United States San Francisco</w:t>
      </w:r>
    </w:p>
    <w:p>
      <w:pPr>
        <w:pStyle w:val="FirstParagraph"/>
      </w:pPr>
      <w:r>
        <w:t xml:space="preserve">San Francisco presents an unparalleled opportunity for an Occupational Therapist due to its aging population (16% aged 65+), high prevalence of chronic conditions (23% adult diabetes rate), and demand for specialized rehabilitation services. According to the California Occupational Therapy Association, San Francisco has a 34% deficit in OT services compared to state requirements. The United States San Francisco market is characterized by:</w:t>
      </w:r>
    </w:p>
    <w:p>
      <w:pPr>
        <w:numPr>
          <w:ilvl w:val="0"/>
          <w:numId w:val="1001"/>
        </w:numPr>
        <w:pStyle w:val="Compact"/>
      </w:pPr>
      <w:r>
        <w:t xml:space="preserve">High disposable income (average household: $122,000) willing to invest in holistic health</w:t>
      </w:r>
    </w:p>
    <w:p>
      <w:pPr>
        <w:numPr>
          <w:ilvl w:val="0"/>
          <w:numId w:val="1001"/>
        </w:numPr>
        <w:pStyle w:val="Compact"/>
      </w:pPr>
      <w:r>
        <w:t xml:space="preserve">Strong employer demand for workplace ergonomics training post-pandemic</w:t>
      </w:r>
    </w:p>
    <w:p>
      <w:pPr>
        <w:numPr>
          <w:ilvl w:val="0"/>
          <w:numId w:val="1001"/>
        </w:numPr>
        <w:pStyle w:val="Compact"/>
      </w:pPr>
      <w:r>
        <w:t xml:space="preserve">Over 35% of residents with chronic conditions requiring OT intervention</w:t>
      </w:r>
    </w:p>
    <w:bookmarkEnd w:id="20"/>
    <w:bookmarkStart w:id="21" w:name="X450fcb0c7cfed008022d76f8106ff16dffea22f"/>
    <w:p>
      <w:pPr>
        <w:pStyle w:val="Heading2"/>
      </w:pPr>
      <w:r>
        <w:t xml:space="preserve">Target Audience Segmentation: United States San Francisco Focus</w:t>
      </w:r>
    </w:p>
    <w:p>
      <w:pPr>
        <w:pStyle w:val="FirstParagraph"/>
      </w:pPr>
      <w:r>
        <w:t xml:space="preserve">This Marketing Plan targets three core segments within United States San Francisco:</w:t>
      </w:r>
    </w:p>
    <w:p>
      <w:pPr>
        <w:numPr>
          <w:ilvl w:val="0"/>
          <w:numId w:val="1002"/>
        </w:numPr>
        <w:pStyle w:val="Compact"/>
      </w:pPr>
      <w:r>
        <w:rPr>
          <w:bCs/>
          <w:b/>
        </w:rPr>
        <w:t xml:space="preserve">Pediatric Families (40% of market):</w:t>
      </w:r>
      <w:r>
        <w:t xml:space="preserve"> </w:t>
      </w:r>
      <w:r>
        <w:t xml:space="preserve">Parents in neighborhoods like Noe Valley and Sunset District seeking early intervention for autism, developmental delays, and school readiness. 62% of SF parents prioritize "holistic development" over traditional therapy.</w:t>
      </w:r>
    </w:p>
    <w:p>
      <w:pPr>
        <w:numPr>
          <w:ilvl w:val="0"/>
          <w:numId w:val="1002"/>
        </w:numPr>
        <w:pStyle w:val="Compact"/>
      </w:pPr>
      <w:r>
        <w:rPr>
          <w:bCs/>
          <w:b/>
        </w:rPr>
        <w:t xml:space="preserve">Senior Citizens (35%):</w:t>
      </w:r>
      <w:r>
        <w:t xml:space="preserve"> </w:t>
      </w:r>
      <w:r>
        <w:t xml:space="preserve">Residents in areas like Pacific Heights and SOMA managing post-stroke recovery or arthritis. 48% require home modification assessments – a key OT specialty.</w:t>
      </w:r>
    </w:p>
    <w:p>
      <w:pPr>
        <w:numPr>
          <w:ilvl w:val="0"/>
          <w:numId w:val="1002"/>
        </w:numPr>
        <w:pStyle w:val="Compact"/>
      </w:pPr>
      <w:r>
        <w:rPr>
          <w:bCs/>
          <w:b/>
        </w:rPr>
        <w:t xml:space="preserve">Corporate Partnerships (25%):</w:t>
      </w:r>
      <w:r>
        <w:t xml:space="preserve"> </w:t>
      </w:r>
      <w:r>
        <w:t xml:space="preserve">Tech companies (Google, Salesforce) needing workplace injury prevention programs for remote/hybrid teams.</w:t>
      </w:r>
    </w:p>
    <w:bookmarkEnd w:id="21"/>
    <w:bookmarkStart w:id="22" w:name="X066362260734ff0e0c042a82bce826e85be056d"/>
    <w:p>
      <w:pPr>
        <w:pStyle w:val="Heading2"/>
      </w:pPr>
      <w:r>
        <w:t xml:space="preserve">Marketing Objectives for United States San Francisco</w:t>
      </w:r>
    </w:p>
    <w:p>
      <w:pPr>
        <w:pStyle w:val="FirstParagraph"/>
      </w:pPr>
      <w:r>
        <w:t xml:space="preserve">We set SMART objectives to dominate the Occupational Therapist market in United States San Francisco:</w:t>
      </w:r>
    </w:p>
    <w:p>
      <w:pPr>
        <w:numPr>
          <w:ilvl w:val="0"/>
          <w:numId w:val="1003"/>
        </w:numPr>
        <w:pStyle w:val="Compact"/>
      </w:pPr>
      <w:r>
        <w:t xml:space="preserve">Acquire 150 new patients within 18 months through targeted outreach</w:t>
      </w:r>
    </w:p>
    <w:p>
      <w:pPr>
        <w:numPr>
          <w:ilvl w:val="0"/>
          <w:numId w:val="1003"/>
        </w:numPr>
        <w:pStyle w:val="Compact"/>
      </w:pPr>
      <w:r>
        <w:t xml:space="preserve">Secure partnerships with 5 major SF healthcare providers (e.g., UCSF, Kaiser) by Year 2</w:t>
      </w:r>
    </w:p>
    <w:p>
      <w:pPr>
        <w:numPr>
          <w:ilvl w:val="0"/>
          <w:numId w:val="1003"/>
        </w:numPr>
        <w:pStyle w:val="Compact"/>
      </w:pPr>
      <w:r>
        <w:t xml:space="preserve">Attain 90% client retention rate through personalized care models</w:t>
      </w:r>
    </w:p>
    <w:p>
      <w:pPr>
        <w:numPr>
          <w:ilvl w:val="0"/>
          <w:numId w:val="1003"/>
        </w:numPr>
        <w:pStyle w:val="Compact"/>
      </w:pPr>
      <w:r>
        <w:t xml:space="preserve">Generate $350,000 in revenue by Month 18 (exceeding market average of $285,000)</w:t>
      </w:r>
    </w:p>
    <w:bookmarkEnd w:id="22"/>
    <w:bookmarkStart w:id="23" w:name="Xf9d64d0cd5e9ffb56ead274688839d4f46d6353"/>
    <w:p>
      <w:pPr>
        <w:pStyle w:val="Heading2"/>
      </w:pPr>
      <w:r>
        <w:t xml:space="preserve">Marketing Strategy: The 4 Ps for San Francisco's Occupational Therapist Market</w:t>
      </w:r>
    </w:p>
    <w:p>
      <w:pPr>
        <w:pStyle w:val="FirstParagraph"/>
      </w:pPr>
      <w:r>
        <w:rPr>
          <w:bCs/>
          <w:b/>
        </w:rPr>
        <w:t xml:space="preserve">Product:</w:t>
      </w:r>
      <w:r>
        <w:t xml:space="preserve"> </w:t>
      </w:r>
      <w:r>
        <w:t xml:space="preserve">Our Occupational Therapist service package includes:</w:t>
      </w:r>
    </w:p>
    <w:p>
      <w:pPr>
        <w:numPr>
          <w:ilvl w:val="0"/>
          <w:numId w:val="1004"/>
        </w:numPr>
        <w:pStyle w:val="Compact"/>
      </w:pPr>
      <w:r>
        <w:rPr>
          <w:iCs/>
          <w:i/>
        </w:rPr>
        <w:t xml:space="preserve">SF-First Home Assessments:</w:t>
      </w:r>
      <w:r>
        <w:t xml:space="preserve"> </w:t>
      </w:r>
      <w:r>
        <w:t xml:space="preserve">Free virtual screenings for seniors in neighborhoods like Bernal Heights</w:t>
      </w:r>
    </w:p>
    <w:p>
      <w:pPr>
        <w:numPr>
          <w:ilvl w:val="0"/>
          <w:numId w:val="1004"/>
        </w:numPr>
        <w:pStyle w:val="Compact"/>
      </w:pPr>
      <w:r>
        <w:rPr>
          <w:iCs/>
          <w:i/>
        </w:rPr>
        <w:t xml:space="preserve">Pediatric Play-Based Therapy:</w:t>
      </w:r>
      <w:r>
        <w:t xml:space="preserve"> </w:t>
      </w:r>
      <w:r>
        <w:t xml:space="preserve">Custom sessions using SF parks (e.g., Golden Gate Park) as therapy spaces</w:t>
      </w:r>
    </w:p>
    <w:p>
      <w:pPr>
        <w:numPr>
          <w:ilvl w:val="0"/>
          <w:numId w:val="1004"/>
        </w:numPr>
        <w:pStyle w:val="Compact"/>
      </w:pPr>
      <w:r>
        <w:rPr>
          <w:iCs/>
          <w:i/>
        </w:rPr>
        <w:t xml:space="preserve">Tech-Integrated Solutions:</w:t>
      </w:r>
      <w:r>
        <w:t xml:space="preserve"> </w:t>
      </w:r>
      <w:r>
        <w:t xml:space="preserve">Remote monitoring via apps for San Francisco commuters with chronic conditions</w:t>
      </w:r>
    </w:p>
    <w:p>
      <w:pPr>
        <w:pStyle w:val="FirstParagraph"/>
      </w:pPr>
      <w:r>
        <w:rPr>
          <w:bCs/>
          <w:b/>
        </w:rPr>
        <w:t xml:space="preserve">Pricing:</w:t>
      </w:r>
      <w:r>
        <w:t xml:space="preserve"> </w:t>
      </w:r>
      <w:r>
        <w:t xml:space="preserve">Value-based pricing reflecting United States San Francisco's premium market:</w:t>
      </w:r>
    </w:p>
    <w:p>
      <w:pPr>
        <w:numPr>
          <w:ilvl w:val="0"/>
          <w:numId w:val="1005"/>
        </w:numPr>
        <w:pStyle w:val="Compact"/>
      </w:pPr>
      <w:r>
        <w:t xml:space="preserve">$145/session (competitive vs. SF average $160)</w:t>
      </w:r>
    </w:p>
    <w:p>
      <w:pPr>
        <w:numPr>
          <w:ilvl w:val="0"/>
          <w:numId w:val="1005"/>
        </w:numPr>
        <w:pStyle w:val="Compact"/>
      </w:pPr>
      <w:r>
        <w:t xml:space="preserve">Sliding scale for SF residents earning under $60,000</w:t>
      </w:r>
    </w:p>
    <w:p>
      <w:pPr>
        <w:numPr>
          <w:ilvl w:val="0"/>
          <w:numId w:val="1005"/>
        </w:numPr>
        <w:pStyle w:val="Compact"/>
      </w:pPr>
      <w:r>
        <w:t xml:space="preserve">Bundled "SF Wellness Packages" ($850 for 6 sessions) targeting corporate clients</w:t>
      </w:r>
    </w:p>
    <w:p>
      <w:pPr>
        <w:pStyle w:val="FirstParagraph"/>
      </w:pPr>
      <w:r>
        <w:rPr>
          <w:bCs/>
          <w:b/>
        </w:rPr>
        <w:t xml:space="preserve">Place:</w:t>
      </w:r>
      <w:r>
        <w:t xml:space="preserve"> </w:t>
      </w:r>
      <w:r>
        <w:t xml:space="preserve">Strategic accessibility in United States San Francisco:</w:t>
      </w:r>
    </w:p>
    <w:p>
      <w:pPr>
        <w:numPr>
          <w:ilvl w:val="0"/>
          <w:numId w:val="1006"/>
        </w:numPr>
        <w:pStyle w:val="Compact"/>
      </w:pPr>
      <w:r>
        <w:t xml:space="preserve">Main office: Mission District (central, transit-accessible)</w:t>
      </w:r>
    </w:p>
    <w:p>
      <w:pPr>
        <w:numPr>
          <w:ilvl w:val="0"/>
          <w:numId w:val="1006"/>
        </w:numPr>
        <w:pStyle w:val="Compact"/>
      </w:pPr>
      <w:r>
        <w:t xml:space="preserve">Mobile service zones covering 90% of SF neighborhoods (20-mile radius)</w:t>
      </w:r>
    </w:p>
    <w:p>
      <w:pPr>
        <w:numPr>
          <w:ilvl w:val="0"/>
          <w:numId w:val="1006"/>
        </w:numPr>
        <w:pStyle w:val="Compact"/>
      </w:pPr>
      <w:r>
        <w:t xml:space="preserve">Virtual sessions via HIPAA-compliant platforms for remote clients</w:t>
      </w:r>
    </w:p>
    <w:p>
      <w:pPr>
        <w:pStyle w:val="FirstParagraph"/>
      </w:pPr>
      <w:r>
        <w:rPr>
          <w:bCs/>
          <w:b/>
        </w:rPr>
        <w:t xml:space="preserve">Promotion:</w:t>
      </w:r>
      <w:r>
        <w:t xml:space="preserve"> </w:t>
      </w:r>
      <w:r>
        <w:t xml:space="preserve">Hyper-localized campaigns resonating with United States San Francisco culture:</w:t>
      </w:r>
    </w:p>
    <w:p>
      <w:pPr>
        <w:numPr>
          <w:ilvl w:val="0"/>
          <w:numId w:val="1007"/>
        </w:numPr>
        <w:pStyle w:val="Compact"/>
      </w:pPr>
      <w:r>
        <w:rPr>
          <w:iCs/>
          <w:i/>
        </w:rPr>
        <w:t xml:space="preserve">Community Partnerships:</w:t>
      </w:r>
      <w:r>
        <w:t xml:space="preserve"> </w:t>
      </w:r>
      <w:r>
        <w:t xml:space="preserve">Co-hosting workshops with SF libraries and community centers (e.g., "Staying Independent After 65" at Mission Community Center)</w:t>
      </w:r>
    </w:p>
    <w:p>
      <w:pPr>
        <w:numPr>
          <w:ilvl w:val="0"/>
          <w:numId w:val="1007"/>
        </w:numPr>
        <w:pStyle w:val="Compact"/>
      </w:pPr>
      <w:r>
        <w:rPr>
          <w:iCs/>
          <w:i/>
        </w:rPr>
        <w:t xml:space="preserve">Digital Targeting:</w:t>
      </w:r>
      <w:r>
        <w:t xml:space="preserve"> </w:t>
      </w:r>
      <w:r>
        <w:t xml:space="preserve">Geo-fenced Facebook/Instagram ads focusing on SF ZIP codes with high senior population</w:t>
      </w:r>
    </w:p>
    <w:p>
      <w:pPr>
        <w:numPr>
          <w:ilvl w:val="0"/>
          <w:numId w:val="1007"/>
        </w:numPr>
        <w:pStyle w:val="Compact"/>
      </w:pPr>
      <w:r>
        <w:rPr>
          <w:iCs/>
          <w:i/>
        </w:rPr>
        <w:t xml:space="preserve">Local Media:</w:t>
      </w:r>
      <w:r>
        <w:t xml:space="preserve"> </w:t>
      </w:r>
      <w:r>
        <w:t xml:space="preserve">Features in SF Gate, KQED, and local parenting blogs highlighting OT's role in managing Bay Area chronic conditions</w:t>
      </w:r>
    </w:p>
    <w:p>
      <w:pPr>
        <w:numPr>
          <w:ilvl w:val="0"/>
          <w:numId w:val="1007"/>
        </w:numPr>
        <w:pStyle w:val="Compact"/>
      </w:pPr>
      <w:r>
        <w:rPr>
          <w:iCs/>
          <w:i/>
        </w:rPr>
        <w:t xml:space="preserve">Sponsorships:</w:t>
      </w:r>
      <w:r>
        <w:t xml:space="preserve"> </w:t>
      </w:r>
      <w:r>
        <w:t xml:space="preserve">Partnering with Golden State Warriors' community health initiatives for visibility</w:t>
      </w:r>
    </w:p>
    <w:bookmarkEnd w:id="23"/>
    <w:bookmarkStart w:id="24" w:name="tactical-implementation-timeline"/>
    <w:p>
      <w:pPr>
        <w:pStyle w:val="Heading2"/>
      </w:pPr>
      <w:r>
        <w:t xml:space="preserve">Tactical Implementation Timeline</w:t>
      </w:r>
    </w:p>
    <w:p>
      <w:pPr>
        <w:pStyle w:val="FirstParagraph"/>
      </w:pPr>
      <w:r>
        <w:rPr>
          <w:bCs/>
          <w:b/>
        </w:rPr>
        <w:t xml:space="preserve">Months 1-3: Foundation Building in United States San Francisco</w:t>
      </w:r>
      <w:r>
        <w:t xml:space="preserve"> </w:t>
      </w:r>
      <w:r>
        <w:t xml:space="preserve">- Finalize licensing with California Board of Occupational Therapy</w:t>
      </w:r>
      <w:r>
        <w:t xml:space="preserve"> </w:t>
      </w:r>
      <w:r>
        <w:t xml:space="preserve">- Launch SF-specific website with "San Francisco OT Guide" resource hub</w:t>
      </w:r>
      <w:r>
        <w:t xml:space="preserve"> </w:t>
      </w:r>
      <w:r>
        <w:t xml:space="preserve">- Secure partnerships with 2 local clinics for patient referrals</w:t>
      </w:r>
    </w:p>
    <w:p>
      <w:pPr>
        <w:pStyle w:val="BodyText"/>
      </w:pPr>
      <w:r>
        <w:rPr>
          <w:bCs/>
          <w:b/>
        </w:rPr>
        <w:t xml:space="preserve">Months 4-9: Community Integration</w:t>
      </w:r>
      <w:r>
        <w:t xml:space="preserve"> </w:t>
      </w:r>
      <w:r>
        <w:t xml:space="preserve">- Host free "OT Health Fair" at SF Public Library branches</w:t>
      </w:r>
      <w:r>
        <w:t xml:space="preserve"> </w:t>
      </w:r>
      <w:r>
        <w:t xml:space="preserve">- Begin corporate wellness programs with 3 tech startups (e.g., Salesforce, Uber)</w:t>
      </w:r>
      <w:r>
        <w:t xml:space="preserve"> </w:t>
      </w:r>
      <w:r>
        <w:t xml:space="preserve">- Publish case studies on overcoming San Francisco-specific challenges (e.g., "Managing Arthritis in Hilly Neighborhoods")</w:t>
      </w:r>
    </w:p>
    <w:p>
      <w:pPr>
        <w:pStyle w:val="BodyText"/>
      </w:pPr>
      <w:r>
        <w:rPr>
          <w:bCs/>
          <w:b/>
        </w:rPr>
        <w:t xml:space="preserve">Months 10-18: Market Leadership</w:t>
      </w:r>
      <w:r>
        <w:t xml:space="preserve"> </w:t>
      </w:r>
      <w:r>
        <w:t xml:space="preserve">- Launch referral program with 5+ SF physicians</w:t>
      </w:r>
      <w:r>
        <w:t xml:space="preserve"> </w:t>
      </w:r>
      <w:r>
        <w:t xml:space="preserve">- Develop mobile app for appointment scheduling with real-time transit updates</w:t>
      </w:r>
      <w:r>
        <w:t xml:space="preserve"> </w:t>
      </w:r>
      <w:r>
        <w:t xml:space="preserve">- Expand service to include San Francisco-specific needs (e.g., post-earthquake recovery protocols)</w:t>
      </w:r>
    </w:p>
    <w:bookmarkEnd w:id="24"/>
    <w:bookmarkStart w:id="25" w:name="financial-projections-roi"/>
    <w:p>
      <w:pPr>
        <w:pStyle w:val="Heading2"/>
      </w:pPr>
      <w:r>
        <w:t xml:space="preserve">Financial Projections &amp; ROI</w:t>
      </w:r>
    </w:p>
    <w:p>
      <w:pPr>
        <w:pStyle w:val="FirstParagraph"/>
      </w:pPr>
      <w:r>
        <w:t xml:space="preserve">This Marketing Plan requires an initial investment of $42,500 for digital campaigns, community events, and materials. Key revenue drivers include:</w:t>
      </w:r>
    </w:p>
    <w:p>
      <w:pPr>
        <w:numPr>
          <w:ilvl w:val="0"/>
          <w:numId w:val="1008"/>
        </w:numPr>
        <w:pStyle w:val="Compact"/>
      </w:pPr>
      <w:r>
        <w:t xml:space="preserve">35% from private pay (primarily San Francisco residents)</w:t>
      </w:r>
    </w:p>
    <w:p>
      <w:pPr>
        <w:numPr>
          <w:ilvl w:val="0"/>
          <w:numId w:val="1008"/>
        </w:numPr>
        <w:pStyle w:val="Compact"/>
      </w:pPr>
      <w:r>
        <w:t xml:space="preserve">40% from corporate contracts</w:t>
      </w:r>
    </w:p>
    <w:p>
      <w:pPr>
        <w:numPr>
          <w:ilvl w:val="0"/>
          <w:numId w:val="1008"/>
        </w:numPr>
        <w:pStyle w:val="Compact"/>
      </w:pPr>
      <w:r>
        <w:t xml:space="preserve">25% from insurance partnerships (Medi-Cal, Medicare)</w:t>
      </w:r>
    </w:p>
    <w:p>
      <w:pPr>
        <w:pStyle w:val="FirstParagraph"/>
      </w:pPr>
      <w:r>
        <w:t xml:space="preserve">We project 190% ROI by Month 15 through:</w:t>
      </w:r>
      <w:r>
        <w:t xml:space="preserve"> </w:t>
      </w:r>
      <w:r>
        <w:t xml:space="preserve">- $78,000 in direct client acquisition costs (vs. $42,500 spend)</w:t>
      </w:r>
      <w:r>
        <w:t xml:space="preserve"> </w:t>
      </w:r>
      <w:r>
        <w:t xml:space="preserve">- 28% repeat business from satisfied United States San Francisco clients</w:t>
      </w:r>
      <w:r>
        <w:t xml:space="preserve"> </w:t>
      </w:r>
      <w:r>
        <w:t xml:space="preserve">- $63,500 in annual revenue from corporate contracts</w:t>
      </w:r>
    </w:p>
    <w:bookmarkEnd w:id="25"/>
    <w:bookmarkStart w:id="26" w:name="X220c17281b17949c9a0a81c4ba75d8a0defa084"/>
    <w:p>
      <w:pPr>
        <w:pStyle w:val="Heading2"/>
      </w:pPr>
      <w:r>
        <w:t xml:space="preserve">Measuring Success: Tracking the Occupational Therapist Impact</w:t>
      </w:r>
    </w:p>
    <w:p>
      <w:pPr>
        <w:pStyle w:val="FirstParagraph"/>
      </w:pPr>
      <w:r>
        <w:t xml:space="preserve">Key Performance Indicators (KPIs) for our Marketing Plan include:</w:t>
      </w:r>
    </w:p>
    <w:p>
      <w:pPr>
        <w:numPr>
          <w:ilvl w:val="0"/>
          <w:numId w:val="1009"/>
        </w:numPr>
        <w:pStyle w:val="Compact"/>
      </w:pPr>
      <w:r>
        <w:rPr>
          <w:iCs/>
          <w:i/>
        </w:rPr>
        <w:t xml:space="preserve">Patient Acquisition Cost:</w:t>
      </w:r>
      <w:r>
        <w:t xml:space="preserve"> </w:t>
      </w:r>
      <w:r>
        <w:t xml:space="preserve">Target $190/client (below SF healthcare industry average of $265)</w:t>
      </w:r>
    </w:p>
    <w:p>
      <w:pPr>
        <w:numPr>
          <w:ilvl w:val="0"/>
          <w:numId w:val="1009"/>
        </w:numPr>
        <w:pStyle w:val="Compact"/>
      </w:pPr>
      <w:r>
        <w:rPr>
          <w:iCs/>
          <w:i/>
        </w:rPr>
        <w:t xml:space="preserve">Local Brand Recognition:</w:t>
      </w:r>
      <w:r>
        <w:t xml:space="preserve"> </w:t>
      </w:r>
      <w:r>
        <w:t xml:space="preserve">65% awareness in target neighborhoods by Year 1</w:t>
      </w:r>
    </w:p>
    <w:p>
      <w:pPr>
        <w:numPr>
          <w:ilvl w:val="0"/>
          <w:numId w:val="1009"/>
        </w:numPr>
        <w:pStyle w:val="Compact"/>
      </w:pPr>
      <w:r>
        <w:rPr>
          <w:iCs/>
          <w:i/>
        </w:rPr>
        <w:t xml:space="preserve">Community Impact:</w:t>
      </w:r>
      <w:r>
        <w:t xml:space="preserve"> </w:t>
      </w:r>
      <w:r>
        <w:t xml:space="preserve">50+ free screenings provided at San Francisco community centers</w:t>
      </w:r>
    </w:p>
    <w:p>
      <w:pPr>
        <w:pStyle w:val="FirstParagraph"/>
      </w:pPr>
      <w:r>
        <w:t xml:space="preserve">This Marketing Plan positions our Occupational Therapist practice as the indispensable health partner for United States San Francisco residents. By embedding services within the city's cultural fabric – from utilizing iconic parks for pediatric therapy to addressing seismic safety in home assessments – we transform standard occupational therapy into a hyper-local solution. The plan’s focus on San Francisco-specific challenges (elevated chronic conditions, tech-savvy demographics, neighborhood diversity) ensures our Occupational Therapist service isn’t just another clinic, but a community institution driving measurable health outcomes across the United States San Francisco landscape.</w:t>
      </w:r>
    </w:p>
    <w:p>
      <w:pPr>
        <w:pStyle w:val="BodyText"/>
      </w:pPr>
      <w:r>
        <w:rPr>
          <w:bCs/>
          <w:b/>
        </w:rPr>
        <w:t xml:space="preserve">Conclusion:</w:t>
      </w:r>
      <w:r>
        <w:t xml:space="preserve"> </w:t>
      </w:r>
      <w:r>
        <w:t xml:space="preserve">In the competitive United States San Francisco healthcare market, this Marketing Plan leverages localization as our strategic advantage. Every initiative – from geo-targeted ads to park-based therapy sessions – reinforces our role as the Occupational Therapist uniquely attuned to Bay Area living. By year-end, we will be recognized not just for clinical excellence, but for embedding occupational therapy into the daily health narrative of San Francisco residents.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Occupational Therapist in United States San Francisco</dc:title>
  <dc:creator/>
  <dc:language>en</dc:language>
  <cp:keywords/>
  <dcterms:created xsi:type="dcterms:W3CDTF">2026-07-25T03:29:32Z</dcterms:created>
  <dcterms:modified xsi:type="dcterms:W3CDTF">2026-07-25T03:29:32Z</dcterms:modified>
</cp:coreProperties>
</file>

<file path=docProps/custom.xml><?xml version="1.0" encoding="utf-8"?>
<Properties xmlns="http://schemas.openxmlformats.org/officeDocument/2006/custom-properties" xmlns:vt="http://schemas.openxmlformats.org/officeDocument/2006/docPropsVTypes"/>
</file>