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Zimbabwe</w:t>
      </w:r>
      <w:r>
        <w:t xml:space="preserve"> </w:t>
      </w:r>
      <w:r>
        <w:t xml:space="preserve">Harare</w:t>
      </w:r>
    </w:p>
    <w:bookmarkStart w:id="33" w:name="X4a5592ff9335e120b5e4567d4a605863ef874e8"/>
    <w:p>
      <w:pPr>
        <w:pStyle w:val="Heading1"/>
      </w:pPr>
      <w:r>
        <w:t xml:space="preserve">Comprehensive Marketing Plan: Occupational Therapist Services in Zimbabwe Harare</w:t>
      </w:r>
    </w:p>
    <w:bookmarkStart w:id="20" w:name="executive-summary"/>
    <w:p>
      <w:pPr>
        <w:pStyle w:val="Heading2"/>
      </w:pPr>
      <w:r>
        <w:t xml:space="preserve">Executive Summary</w:t>
      </w:r>
    </w:p>
    <w:p>
      <w:pPr>
        <w:pStyle w:val="FirstParagraph"/>
      </w:pPr>
      <w:r>
        <w:t xml:space="preserve">This Marketing Plan outlines a strategic framework for establishing and scaling an Occupational Therapist (OT) practice in Harare, Zimbabwe. With limited access to specialized rehabilitation services and rising demand for community-based care, our initiative targets underserved populations including stroke survivors, children with developmental delays, elderly citizens with mobility challenges, and individuals recovering from injuries. The plan leverages Zimbabwe Harare's urban healthcare gaps while positioning the Occupational Therapist as a pivotal health partner. Through education-driven marketing and strategic partnerships, we project 40% market penetration in targeted demographics within three years.</w:t>
      </w:r>
    </w:p>
    <w:bookmarkEnd w:id="20"/>
    <w:bookmarkStart w:id="21" w:name="Xfbe878e88f1b13880edd3afc5c7344437890d4b"/>
    <w:p>
      <w:pPr>
        <w:pStyle w:val="Heading2"/>
      </w:pPr>
      <w:r>
        <w:t xml:space="preserve">Situation Analysis: Occupational Therapy Landscape in Zimbabwe Harare</w:t>
      </w:r>
    </w:p>
    <w:p>
      <w:pPr>
        <w:pStyle w:val="FirstParagraph"/>
      </w:pPr>
      <w:r>
        <w:t xml:space="preserve">Zimbabwe's healthcare system faces chronic underfunding, resulting in a critical shortage of specialized therapists. According to the World Health Organization (WHO), Zimbabwe has only 0.3 occupational therapists per 100,000 people – far below the recommended 1.5 per 10,000. In Harare alone, over 65% of rehabilitation needs remain unmet due to clinic scarcity and low public awareness. Current OT services are concentrated in private hospitals (e.g., Parirenyatwa Group), leaving rural-urban migrants, low-income families in high-density suburbs (like Chitungwiza and Mbare), and elderly populations without accessible care. This creates an urgent market opportunity for a community-focused Occupational Therapist practice that bridges the gap through mobile services and culturally tailored interventions.</w:t>
      </w:r>
    </w:p>
    <w:bookmarkEnd w:id="21"/>
    <w:bookmarkStart w:id="22" w:name="target-market-segmentation"/>
    <w:p>
      <w:pPr>
        <w:pStyle w:val="Heading2"/>
      </w:pPr>
      <w:r>
        <w:t xml:space="preserve">Target Market Segmentation</w:t>
      </w:r>
    </w:p>
    <w:p>
      <w:pPr>
        <w:numPr>
          <w:ilvl w:val="0"/>
          <w:numId w:val="1001"/>
        </w:numPr>
        <w:pStyle w:val="Compact"/>
      </w:pPr>
      <w:r>
        <w:rPr>
          <w:bCs/>
          <w:b/>
        </w:rPr>
        <w:t xml:space="preserve">Primary:</w:t>
      </w:r>
      <w:r>
        <w:t xml:space="preserve"> </w:t>
      </w:r>
      <w:r>
        <w:t xml:space="preserve">Urban households in Harare (30-65 years) with members requiring rehabilitation post-stroke, spinal injuries, or chronic conditions like arthritis. This group represents 78% of potential clients based on ZimStats 2023 disability prevalence data.</w:t>
      </w:r>
    </w:p>
    <w:p>
      <w:pPr>
        <w:numPr>
          <w:ilvl w:val="0"/>
          <w:numId w:val="1001"/>
        </w:numPr>
        <w:pStyle w:val="Compact"/>
      </w:pPr>
      <w:r>
        <w:rPr>
          <w:bCs/>
          <w:b/>
        </w:rPr>
        <w:t xml:space="preserve">Secondary:</w:t>
      </w:r>
      <w:r>
        <w:t xml:space="preserve"> </w:t>
      </w:r>
      <w:r>
        <w:t xml:space="preserve">Public healthcare facilities (e.g., Harare Central Hospital, Parirenyatwa Hospital) seeking OT partnerships to reduce patient wait times.</w:t>
      </w:r>
    </w:p>
    <w:p>
      <w:pPr>
        <w:numPr>
          <w:ilvl w:val="0"/>
          <w:numId w:val="1001"/>
        </w:numPr>
        <w:pStyle w:val="Compact"/>
      </w:pPr>
      <w:r>
        <w:rPr>
          <w:bCs/>
          <w:b/>
        </w:rPr>
        <w:t xml:space="preserve">Tertiary:</w:t>
      </w:r>
      <w:r>
        <w:t xml:space="preserve"> </w:t>
      </w:r>
      <w:r>
        <w:t xml:space="preserve">Schools and NGOs serving children with learning disabilities (e.g., National Association of the Visually Handicapped).</w:t>
      </w:r>
    </w:p>
    <w:bookmarkEnd w:id="22"/>
    <w:bookmarkStart w:id="23" w:name="marketing-objectives"/>
    <w:p>
      <w:pPr>
        <w:pStyle w:val="Heading2"/>
      </w:pPr>
      <w:r>
        <w:t xml:space="preserve">Marketing Objectives</w:t>
      </w:r>
    </w:p>
    <w:p>
      <w:pPr>
        <w:numPr>
          <w:ilvl w:val="0"/>
          <w:numId w:val="1002"/>
        </w:numPr>
        <w:pStyle w:val="Compact"/>
      </w:pPr>
      <w:r>
        <w:t xml:space="preserve">Achieve 80% brand recognition among target demographics in Harare within 18 months.</w:t>
      </w:r>
    </w:p>
    <w:bookmarkEnd w:id="23"/>
    <w:bookmarkStart w:id="28" w:name="Xb2eb2ca6b8b19f94c98fe0ec23bdea322b7bae4"/>
    <w:p>
      <w:pPr>
        <w:pStyle w:val="Heading2"/>
      </w:pPr>
      <w:r>
        <w:t xml:space="preserve">Marketing Strategy: The "Harare OT Care" Framework</w:t>
      </w:r>
    </w:p>
    <w:bookmarkStart w:id="24" w:name="product-development"/>
    <w:p>
      <w:pPr>
        <w:pStyle w:val="Heading3"/>
      </w:pPr>
      <w:r>
        <w:t xml:space="preserve">Product Development</w:t>
      </w:r>
    </w:p>
    <w:p>
      <w:pPr>
        <w:pStyle w:val="FirstParagraph"/>
      </w:pPr>
      <w:r>
        <w:t xml:space="preserve">The Occupational Therapist service will offer:</w:t>
      </w:r>
      <w:r>
        <w:t xml:space="preserve"> </w:t>
      </w:r>
      <w:r>
        <w:t xml:space="preserve">• Home-based rehabilitation for elderly and mobility-limited clients (addressing Harare's high urban density barriers)</w:t>
      </w:r>
      <w:r>
        <w:t xml:space="preserve"> </w:t>
      </w:r>
      <w:r>
        <w:t xml:space="preserve">• School intervention programs for children with sensory processing disorders</w:t>
      </w:r>
      <w:r>
        <w:t xml:space="preserve"> </w:t>
      </w:r>
      <w:r>
        <w:t xml:space="preserve">• Workplace ergonomics assessments for businesses in Harare's commercial hubs (e.g., Mbare, Avondale)</w:t>
      </w:r>
      <w:r>
        <w:t xml:space="preserve"> </w:t>
      </w:r>
      <w:r>
        <w:t xml:space="preserve">• Culturally adapted therapy using local materials (e.g., using maize husks for hand exercises)</w:t>
      </w:r>
    </w:p>
    <w:bookmarkEnd w:id="24"/>
    <w:bookmarkStart w:id="25" w:name="pricing-strategy"/>
    <w:p>
      <w:pPr>
        <w:pStyle w:val="Heading3"/>
      </w:pPr>
      <w:r>
        <w:t xml:space="preserve">Pricing Strategy</w:t>
      </w:r>
    </w:p>
    <w:p>
      <w:pPr>
        <w:pStyle w:val="FirstParagraph"/>
      </w:pPr>
      <w:r>
        <w:t xml:space="preserve">Value-based pricing reflecting Zimbabwe's economic context:</w:t>
      </w:r>
      <w:r>
        <w:t xml:space="preserve"> </w:t>
      </w:r>
      <w:r>
        <w:t xml:space="preserve">• Initial consultation: ZWL 500 (≈USD 1.50) – significantly below private hospital rates (ZWL 2,500)</w:t>
      </w:r>
      <w:r>
        <w:t xml:space="preserve"> </w:t>
      </w:r>
      <w:r>
        <w:t xml:space="preserve">• Monthly home visits: ZWL 1,200 for low-income households (subsidized via NGO partnerships)</w:t>
      </w:r>
      <w:r>
        <w:t xml:space="preserve"> </w:t>
      </w:r>
      <w:r>
        <w:t xml:space="preserve">• Corporate packages: ZWL 8,500/month for businesses with ergonomic needs</w:t>
      </w:r>
      <w:r>
        <w:t xml:space="preserve"> </w:t>
      </w:r>
      <w:r>
        <w:t xml:space="preserve">• Free community workshops at public libraries to drive awareness while building trust.</w:t>
      </w:r>
    </w:p>
    <w:bookmarkEnd w:id="25"/>
    <w:bookmarkStart w:id="26" w:name="place-distribution"/>
    <w:p>
      <w:pPr>
        <w:pStyle w:val="Heading3"/>
      </w:pPr>
      <w:r>
        <w:t xml:space="preserve">Place &amp; Distribution</w:t>
      </w:r>
    </w:p>
    <w:p>
      <w:pPr>
        <w:pStyle w:val="FirstParagraph"/>
      </w:pPr>
      <w:r>
        <w:t xml:space="preserve">Service delivery optimized for Harare's infrastructure:</w:t>
      </w:r>
      <w:r>
        <w:t xml:space="preserve"> </w:t>
      </w:r>
      <w:r>
        <w:t xml:space="preserve">• Mobile clinics using motorcycles (bypassing traffic in high-density areas)</w:t>
      </w:r>
      <w:r>
        <w:t xml:space="preserve"> </w:t>
      </w:r>
      <w:r>
        <w:t xml:space="preserve">• Pop-up service hubs at government centers (e.g., Mabvuku Tafara Community Centre)</w:t>
      </w:r>
      <w:r>
        <w:t xml:space="preserve"> </w:t>
      </w:r>
      <w:r>
        <w:t xml:space="preserve">• Telehealth consultations for rural outskirts of Zimbabwe Harare via WhatsApp/Zoom</w:t>
      </w:r>
      <w:r>
        <w:t xml:space="preserve"> </w:t>
      </w:r>
      <w:r>
        <w:t xml:space="preserve">• Partnerships with pharmacies (e.g., A200, Meds4U) for referral points.</w:t>
      </w:r>
    </w:p>
    <w:bookmarkEnd w:id="26"/>
    <w:bookmarkStart w:id="27" w:name="promotion-strategy"/>
    <w:p>
      <w:pPr>
        <w:pStyle w:val="Heading3"/>
      </w:pPr>
      <w:r>
        <w:t xml:space="preserve">Promotion Strategy</w:t>
      </w:r>
    </w:p>
    <w:p>
      <w:pPr>
        <w:pStyle w:val="FirstParagraph"/>
      </w:pPr>
      <w:r>
        <w:t xml:space="preserve">Hyperlocal community engagement tailored to Zimbabwean context:</w:t>
      </w:r>
    </w:p>
    <w:p>
      <w:pPr>
        <w:numPr>
          <w:ilvl w:val="0"/>
          <w:numId w:val="1003"/>
        </w:numPr>
        <w:pStyle w:val="Compact"/>
      </w:pPr>
      <w:r>
        <w:rPr>
          <w:bCs/>
          <w:b/>
        </w:rPr>
        <w:t xml:space="preserve">Cultural Storytelling:</w:t>
      </w:r>
      <w:r>
        <w:t xml:space="preserve"> </w:t>
      </w:r>
      <w:r>
        <w:t xml:space="preserve">Partner with Harare radio stations (e.g., ZBC, Radio Africa) for morning health segments featuring success stories of local clients.</w:t>
      </w:r>
    </w:p>
    <w:p>
      <w:pPr>
        <w:numPr>
          <w:ilvl w:val="0"/>
          <w:numId w:val="1003"/>
        </w:numPr>
        <w:pStyle w:val="Compact"/>
      </w:pPr>
      <w:r>
        <w:rPr>
          <w:bCs/>
          <w:b/>
        </w:rPr>
        <w:t xml:space="preserve">Community Health Fairs:</w:t>
      </w:r>
      <w:r>
        <w:t xml:space="preserve"> </w:t>
      </w:r>
      <w:r>
        <w:t xml:space="preserve">Quarterly events at churches and mosques in Highfield and Causeway, offering free screenings (with OTs wearing traditional attire to build rapport).</w:t>
      </w:r>
    </w:p>
    <w:p>
      <w:pPr>
        <w:numPr>
          <w:ilvl w:val="0"/>
          <w:numId w:val="1003"/>
        </w:numPr>
        <w:pStyle w:val="Compact"/>
      </w:pPr>
      <w:r>
        <w:rPr>
          <w:bCs/>
          <w:b/>
        </w:rPr>
        <w:t xml:space="preserve">NGO Collaboration:</w:t>
      </w:r>
      <w:r>
        <w:t xml:space="preserve"> </w:t>
      </w:r>
      <w:r>
        <w:t xml:space="preserve">Work with Mbuya Nehanda Centre for disability advocacy to co-host "Ability Awareness Week" in Harare.</w:t>
      </w:r>
    </w:p>
    <w:p>
      <w:pPr>
        <w:numPr>
          <w:ilvl w:val="0"/>
          <w:numId w:val="1003"/>
        </w:numPr>
        <w:pStyle w:val="Compact"/>
      </w:pPr>
      <w:r>
        <w:rPr>
          <w:bCs/>
          <w:b/>
        </w:rPr>
        <w:t xml:space="preserve">Social Media:</w:t>
      </w:r>
      <w:r>
        <w:t xml:space="preserve"> </w:t>
      </w:r>
      <w:r>
        <w:t xml:space="preserve">TikTok/Instagram campaigns using local Shona/Ndebele hashtags (#OTinHarare) showing therapy techniques in familiar settings (e.g., preparing meal at home).</w:t>
      </w:r>
    </w:p>
    <w:p>
      <w:pPr>
        <w:numPr>
          <w:ilvl w:val="0"/>
          <w:numId w:val="1003"/>
        </w:numPr>
        <w:pStyle w:val="Compact"/>
      </w:pPr>
      <w:r>
        <w:rPr>
          <w:bCs/>
          <w:b/>
        </w:rPr>
        <w:t xml:space="preserve">Public Relations:</w:t>
      </w:r>
      <w:r>
        <w:t xml:space="preserve"> </w:t>
      </w:r>
      <w:r>
        <w:t xml:space="preserve">Press releases to The Herald and News Day highlighting OT's role in reducing long-term disability costs for Zimbabwe's economy.</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 (ZWL)</w:t>
            </w:r>
          </w:p>
        </w:tc>
        <w:tc>
          <w:tcPr/>
          <w:p>
            <w:pPr>
              <w:pStyle w:val="Compact"/>
              <w:jc w:val="left"/>
            </w:pPr>
            <w:r>
              <w:t xml:space="preserve">Percentage</w:t>
            </w:r>
          </w:p>
        </w:tc>
      </w:tr>
      <w:tr>
        <w:tc>
          <w:tcPr/>
          <w:p>
            <w:pPr>
              <w:pStyle w:val="Compact"/>
              <w:jc w:val="left"/>
            </w:pPr>
            <w:r>
              <w:t xml:space="preserve">Community Workshops &amp; Screenings</w:t>
            </w:r>
          </w:p>
        </w:tc>
        <w:tc>
          <w:tcPr/>
          <w:p>
            <w:pPr>
              <w:pStyle w:val="Compact"/>
              <w:jc w:val="left"/>
            </w:pPr>
            <w:r>
              <w:t xml:space="preserve">2,850,000</w:t>
            </w:r>
          </w:p>
        </w:tc>
        <w:tc>
          <w:tcPr/>
          <w:p>
            <w:pPr>
              <w:pStyle w:val="Compact"/>
              <w:jc w:val="left"/>
            </w:pPr>
            <w:r>
              <w:t xml:space="preserve">32%</w:t>
            </w:r>
          </w:p>
        </w:tc>
      </w:tr>
      <w:tr>
        <w:tc>
          <w:tcPr/>
          <w:p>
            <w:pPr>
              <w:pStyle w:val="Compact"/>
              <w:jc w:val="left"/>
            </w:pPr>
            <w:r>
              <w:t xml:space="preserve">Digital Marketing (Social Media/SEO)</w:t>
            </w:r>
          </w:p>
        </w:tc>
        <w:tc>
          <w:tcPr/>
          <w:p>
            <w:pPr>
              <w:pStyle w:val="Compact"/>
              <w:jc w:val="left"/>
            </w:pPr>
            <w:r>
              <w:t xml:space="preserve">1,680,000</w:t>
            </w:r>
          </w:p>
        </w:tc>
        <w:tc>
          <w:tcPr/>
          <w:p>
            <w:pPr>
              <w:pStyle w:val="Compact"/>
              <w:jc w:val="left"/>
            </w:pPr>
            <w:r>
              <w:t xml:space="preserve">19%</w:t>
            </w:r>
          </w:p>
        </w:tc>
      </w:tr>
      <w:tr>
        <w:tc>
          <w:tcPr/>
          <w:p>
            <w:pPr>
              <w:pStyle w:val="Compact"/>
              <w:jc w:val="left"/>
            </w:pPr>
            <w:r>
              <w:t xml:space="preserve">Mobile Clinic Operations</w:t>
            </w:r>
          </w:p>
        </w:tc>
        <w:tc>
          <w:tcPr/>
          <w:p>
            <w:pPr>
              <w:pStyle w:val="Compact"/>
              <w:jc w:val="left"/>
            </w:pPr>
            <w:r>
              <w:t xml:space="preserve">2,450,000</w:t>
            </w:r>
          </w:p>
        </w:tc>
        <w:tc>
          <w:tcPr/>
          <w:p>
            <w:pPr>
              <w:pStyle w:val="Compact"/>
              <w:jc w:val="left"/>
            </w:pPr>
            <w:r>
              <w:t xml:space="preserve">28%</w:t>
            </w:r>
          </w:p>
        </w:tc>
      </w:tr>
      <w:tr>
        <w:tc>
          <w:tcPr/>
          <w:p>
            <w:pPr>
              <w:pStyle w:val="Compact"/>
              <w:jc w:val="left"/>
            </w:pPr>
            <w:r>
              <w:t xml:space="preserve">Ngo Partnerships &amp; Materials</w:t>
            </w:r>
          </w:p>
        </w:tc>
        <w:tc>
          <w:tcPr/>
          <w:p>
            <w:pPr>
              <w:pStyle w:val="Compact"/>
              <w:jc w:val="left"/>
            </w:pPr>
            <w:r>
              <w:t xml:space="preserve">1,325,000</w:t>
            </w:r>
          </w:p>
        </w:tc>
        <w:tc>
          <w:tcPr/>
          <w:p>
            <w:pPr>
              <w:pStyle w:val="Compact"/>
              <w:jc w:val="left"/>
            </w:pPr>
            <w:r>
              <w:t xml:space="preserve">15%</w:t>
            </w:r>
          </w:p>
        </w:tc>
      </w:tr>
      <w:tr>
        <w:tc>
          <w:tcPr/>
          <w:p>
            <w:pPr>
              <w:pStyle w:val="Compact"/>
              <w:jc w:val="left"/>
            </w:pPr>
            <w:r>
              <w:t xml:space="preserve">Evaluation &amp; Analytics</w:t>
            </w:r>
          </w:p>
        </w:tc>
        <w:tc>
          <w:tcPr/>
          <w:p>
            <w:pPr>
              <w:pStyle w:val="Compact"/>
              <w:jc w:val="left"/>
            </w:pPr>
            <w:r>
              <w:t xml:space="preserve">795,000</w:t>
            </w:r>
          </w:p>
        </w:tc>
        <w:tc>
          <w:tcPr/>
          <w:p>
            <w:pPr>
              <w:pStyle w:val="Compact"/>
              <w:jc w:val="left"/>
            </w:pPr>
            <w:r>
              <w:t xml:space="preserve">9%</w:t>
            </w:r>
          </w:p>
        </w:tc>
      </w:tr>
      <w:tr>
        <w:tc>
          <w:tcPr/>
          <w:p>
            <w:pPr>
              <w:pStyle w:val="Compact"/>
              <w:jc w:val="left"/>
            </w:pPr>
            <w:r>
              <w:t xml:space="preserve">Total</w:t>
            </w:r>
          </w:p>
        </w:tc>
        <w:tc>
          <w:tcPr/>
          <w:p>
            <w:pPr>
              <w:pStyle w:val="Compact"/>
              <w:jc w:val="left"/>
            </w:pPr>
            <w:r>
              <w:t xml:space="preserve">8,100,000</w:t>
            </w:r>
          </w:p>
        </w:tc>
        <w:tc>
          <w:tcPr/>
          <w:p>
            <w:pPr>
              <w:pStyle w:val="Compact"/>
              <w:jc w:val="left"/>
            </w:pPr>
            <w:r>
              <w:t xml:space="preserve">100%</w:t>
            </w:r>
          </w:p>
        </w:tc>
      </w:tr>
    </w:tbl>
    <w:bookmarkEnd w:id="29"/>
    <w:bookmarkStart w:id="30" w:name="implementation-timeline-year-1"/>
    <w:p>
      <w:pPr>
        <w:pStyle w:val="Heading2"/>
      </w:pPr>
      <w:r>
        <w:t xml:space="preserve">Implementation Timeline (Year 1)</w:t>
      </w:r>
    </w:p>
    <w:p>
      <w:pPr>
        <w:pStyle w:val="FirstParagraph"/>
      </w:pPr>
      <w:r>
        <w:rPr>
          <w:bCs/>
          <w:b/>
        </w:rPr>
        <w:t xml:space="preserve">Months 1-3:</w:t>
      </w:r>
      <w:r>
        <w:t xml:space="preserve"> </w:t>
      </w:r>
      <w:r>
        <w:t xml:space="preserve">Community needs assessment in Harare suburbs; finalize mobile clinic setup.</w:t>
      </w:r>
    </w:p>
    <w:p>
      <w:pPr>
        <w:pStyle w:val="BodyText"/>
      </w:pPr>
      <w:r>
        <w:rPr>
          <w:bCs/>
          <w:b/>
        </w:rPr>
        <w:t xml:space="preserve">Months 4-6:</w:t>
      </w:r>
      <w:r>
        <w:t xml:space="preserve"> </w:t>
      </w:r>
      <w:r>
        <w:t xml:space="preserve">Launch free workshops at 5 high-footfall locations; secure first NGO partnership.</w:t>
      </w:r>
    </w:p>
    <w:p>
      <w:pPr>
        <w:pStyle w:val="BodyText"/>
      </w:pPr>
      <w:r>
        <w:rPr>
          <w:bCs/>
          <w:b/>
        </w:rPr>
        <w:t xml:space="preserve">Months 7-9:</w:t>
      </w:r>
      <w:r>
        <w:t xml:space="preserve"> </w:t>
      </w:r>
      <w:r>
        <w:t xml:space="preserve">Begin home-based services; integrate with 2 public clinics for referral pipeline.</w:t>
      </w:r>
    </w:p>
    <w:p>
      <w:pPr>
        <w:pStyle w:val="BodyText"/>
      </w:pPr>
      <w:r>
        <w:rPr>
          <w:bCs/>
          <w:b/>
        </w:rPr>
        <w:t xml:space="preserve">Months 10-12:</w:t>
      </w:r>
      <w:r>
        <w:t xml:space="preserve"> </w:t>
      </w:r>
      <w:r>
        <w:t xml:space="preserve">Scale to corporate clients (e.g., Harare City Council); achieve 50% revenue from repeat clients.</w:t>
      </w:r>
    </w:p>
    <w:bookmarkEnd w:id="30"/>
    <w:bookmarkStart w:id="31" w:name="evaluation-control-mechanisms"/>
    <w:p>
      <w:pPr>
        <w:pStyle w:val="Heading2"/>
      </w:pPr>
      <w:r>
        <w:t xml:space="preserve">Evaluation &amp; Control Mechanisms</w:t>
      </w:r>
    </w:p>
    <w:p>
      <w:pPr>
        <w:pStyle w:val="FirstParagraph"/>
      </w:pPr>
      <w:r>
        <w:t xml:space="preserve">We measure success through Zimbabwe-specific KPIs:</w:t>
      </w:r>
      <w:r>
        <w:t xml:space="preserve"> </w:t>
      </w:r>
      <w:r>
        <w:t xml:space="preserve">• Client retention rate (Target: 75% by Month 12)</w:t>
      </w:r>
      <w:r>
        <w:t xml:space="preserve"> </w:t>
      </w:r>
      <w:r>
        <w:t xml:space="preserve">• Community reach (Target: 5,000+ Harare residents reached via events)</w:t>
      </w:r>
      <w:r>
        <w:t xml:space="preserve"> </w:t>
      </w:r>
      <w:r>
        <w:t xml:space="preserve">• Partnership growth (Target: 3 public facilities engaged)</w:t>
      </w:r>
      <w:r>
        <w:t xml:space="preserve"> </w:t>
      </w:r>
      <w:r>
        <w:t xml:space="preserve">• Social impact metrics (e.g., % of clients regaining independent daily living skills)</w:t>
      </w:r>
    </w:p>
    <w:p>
      <w:pPr>
        <w:pStyle w:val="BodyText"/>
      </w:pPr>
      <w:r>
        <w:t xml:space="preserve">Monthly reviews with Zimbabwean community health workers will ensure cultural relevance. Quarterly financial audits align with ZIMRA regulations to maintain compliance in Harare's business environment.</w:t>
      </w:r>
    </w:p>
    <w:bookmarkEnd w:id="31"/>
    <w:bookmarkStart w:id="32" w:name="Xab3b6587dfd2296ecb7066d40923f0993247da8"/>
    <w:p>
      <w:pPr>
        <w:pStyle w:val="Heading2"/>
      </w:pPr>
      <w:r>
        <w:t xml:space="preserve">Conclusion: The Occupational Therapist as a Community Catalyst</w:t>
      </w:r>
    </w:p>
    <w:p>
      <w:pPr>
        <w:pStyle w:val="FirstParagraph"/>
      </w:pPr>
      <w:r>
        <w:t xml:space="preserve">This Marketing Plan transforms the Occupational Therapist from a clinical role into a community cornerstone for Zimbabwe Harare. By embedding services within local contexts – using mobile units to overcome urban barriers, pricing accessibly for low-income households, and partnering with trusted institutions like churches and NGOs – we address systemic gaps in Zimbabwe's healthcare while building sustainable demand. The success of this initiative will directly support Zimbabwe's National Disability Policy (2021) by making rehabilitation accessible, culturally resonant, and financially viable. As the first dedicated Occupational Therapist practice in Harare’s underserved communities, this plan positions us not just as a service provider but as a catalyst for inclusive health equity across Zimbabwe.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Services in Zimbabwe Harare</dc:title>
  <dc:creator/>
  <dc:language>en</dc:language>
  <cp:keywords/>
  <dcterms:created xsi:type="dcterms:W3CDTF">2025-12-13T12:42:16Z</dcterms:created>
  <dcterms:modified xsi:type="dcterms:W3CDTF">2025-12-13T12:42:16Z</dcterms:modified>
</cp:coreProperties>
</file>

<file path=docProps/custom.xml><?xml version="1.0" encoding="utf-8"?>
<Properties xmlns="http://schemas.openxmlformats.org/officeDocument/2006/custom-properties" xmlns:vt="http://schemas.openxmlformats.org/officeDocument/2006/docPropsVTypes"/>
</file>