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Oceanographer</w:t>
      </w:r>
      <w:r>
        <w:t xml:space="preserve"> </w:t>
      </w:r>
      <w:r>
        <w:t xml:space="preserve">-</w:t>
      </w:r>
      <w:r>
        <w:t xml:space="preserve"> </w:t>
      </w:r>
      <w:r>
        <w:t xml:space="preserve">Australia</w:t>
      </w:r>
      <w:r>
        <w:t xml:space="preserve"> </w:t>
      </w:r>
      <w:r>
        <w:t xml:space="preserve">Melbourne</w:t>
      </w:r>
    </w:p>
    <w:bookmarkStart w:id="32" w:name="X68161f08d28a484fe3d65624ce2f16c61e00e8e"/>
    <w:p>
      <w:pPr>
        <w:pStyle w:val="Heading1"/>
      </w:pPr>
      <w:r>
        <w:t xml:space="preserve">Comprehensive Marketing Plan: Oceanographer in Australia Melbourne</w:t>
      </w:r>
    </w:p>
    <w:bookmarkStart w:id="20" w:name="executive-summary"/>
    <w:p>
      <w:pPr>
        <w:pStyle w:val="Heading2"/>
      </w:pPr>
      <w:r>
        <w:t xml:space="preserve">Executive Summary</w:t>
      </w:r>
    </w:p>
    <w:p>
      <w:pPr>
        <w:pStyle w:val="FirstParagraph"/>
      </w:pPr>
      <w:r>
        <w:t xml:space="preserve">This Marketing Plan outlines a targeted strategy for</w:t>
      </w:r>
      <w:r>
        <w:t xml:space="preserve"> </w:t>
      </w:r>
      <w:r>
        <w:rPr>
          <w:bCs/>
          <w:b/>
        </w:rPr>
        <w:t xml:space="preserve">Oceanographer</w:t>
      </w:r>
      <w:r>
        <w:t xml:space="preserve">, a premium marine conservation and education brand, to establish dominance in the Australian market with Melbourne as its strategic hub. Recognizing Victoria's unique coastal ecosystems and Melbourne's position as Australia's cultural capital, this plan leverages local environmental awareness to drive community engagement, sustainable tourism growth, and brand advocacy across</w:t>
      </w:r>
      <w:r>
        <w:t xml:space="preserve"> </w:t>
      </w:r>
      <w:r>
        <w:rPr>
          <w:bCs/>
          <w:b/>
        </w:rPr>
        <w:t xml:space="preserve">Australia Melbourne</w:t>
      </w:r>
      <w:r>
        <w:t xml:space="preserve">. The 12-month initiative targets a 30% market penetration in Melbourne-based eco-tourism sectors while positioning</w:t>
      </w:r>
      <w:r>
        <w:t xml:space="preserve"> </w:t>
      </w:r>
      <w:r>
        <w:rPr>
          <w:bCs/>
          <w:b/>
        </w:rPr>
        <w:t xml:space="preserve">Oceanographer</w:t>
      </w:r>
      <w:r>
        <w:t xml:space="preserve"> </w:t>
      </w:r>
      <w:r>
        <w:t xml:space="preserve">as Australia's premier ocean stewardship partner.</w:t>
      </w:r>
    </w:p>
    <w:bookmarkEnd w:id="20"/>
    <w:bookmarkStart w:id="21" w:name="X36f43951168f394614bda40af54315a6e338e65"/>
    <w:p>
      <w:pPr>
        <w:pStyle w:val="Heading2"/>
      </w:pPr>
      <w:r>
        <w:t xml:space="preserve">Market Analysis: Oceanographer in Australia Melbourne Context</w:t>
      </w:r>
    </w:p>
    <w:p>
      <w:pPr>
        <w:pStyle w:val="FirstParagraph"/>
      </w:pPr>
      <w:r>
        <w:t xml:space="preserve">Melbourne’s coastal identity—home to the Great Australian Bight, Port Phillip Bay, and 10% of Victoria’s coastline—creates unprecedented opportunity. With 87% of Victorians identifying as environmentally conscious (2023 Victorian Environmental Survey),</w:t>
      </w:r>
      <w:r>
        <w:t xml:space="preserve"> </w:t>
      </w:r>
      <w:r>
        <w:rPr>
          <w:bCs/>
          <w:b/>
        </w:rPr>
        <w:t xml:space="preserve">Oceanographer</w:t>
      </w:r>
      <w:r>
        <w:t xml:space="preserve"> </w:t>
      </w:r>
      <w:r>
        <w:t xml:space="preserve">enters a market primed for marine conservation initiatives. Competitor analysis reveals critical gaps: while organizations like Sea Life Melbourne focus on aquarium exhibits, and Greening Australia emphasizes land-based projects, no local player combines real-time ocean data visualization with community-led restoration programs. This plan capitalizes on Melbourne’s $12.7B tourism economy (Deloitte 2023) by aligning</w:t>
      </w:r>
      <w:r>
        <w:t xml:space="preserve"> </w:t>
      </w:r>
      <w:r>
        <w:rPr>
          <w:bCs/>
          <w:b/>
        </w:rPr>
        <w:t xml:space="preserve">Marketing Plan</w:t>
      </w:r>
      <w:r>
        <w:t xml:space="preserve"> </w:t>
      </w:r>
      <w:r>
        <w:t xml:space="preserve">objectives with the city’s "Sustainable City Strategy 2035."</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Eco-Tourism Operators</w:t>
      </w:r>
      <w:r>
        <w:t xml:space="preserve">: 47% of Melbourne's tourism businesses (e.g., boat charters, diving schools) seek certified conservation partnerships to enhance visitor experiences.</w:t>
      </w:r>
    </w:p>
    <w:p>
      <w:pPr>
        <w:numPr>
          <w:ilvl w:val="0"/>
          <w:numId w:val="1001"/>
        </w:numPr>
        <w:pStyle w:val="Compact"/>
      </w:pPr>
      <w:r>
        <w:rPr>
          <w:bCs/>
          <w:b/>
        </w:rPr>
        <w:t xml:space="preserve">Corporate Sustainability Teams</w:t>
      </w:r>
      <w:r>
        <w:t xml:space="preserve">: 62 major Melbourne enterprises (including ANZ, NAB) require ocean-focused CSR programs meeting global ESG standards.</w:t>
      </w:r>
    </w:p>
    <w:p>
      <w:pPr>
        <w:numPr>
          <w:ilvl w:val="0"/>
          <w:numId w:val="1001"/>
        </w:numPr>
        <w:pStyle w:val="Compact"/>
      </w:pPr>
      <w:r>
        <w:rPr>
          <w:bCs/>
          <w:b/>
        </w:rPr>
        <w:t xml:space="preserve">Educational Institutions</w:t>
      </w:r>
      <w:r>
        <w:t xml:space="preserve">: 189 schools/universities in Greater Melbourne demand curriculum-aligned marine science resources.</w:t>
      </w:r>
    </w:p>
    <w:p>
      <w:pPr>
        <w:numPr>
          <w:ilvl w:val="0"/>
          <w:numId w:val="1001"/>
        </w:numPr>
        <w:pStyle w:val="Compact"/>
      </w:pPr>
      <w:r>
        <w:rPr>
          <w:bCs/>
          <w:b/>
        </w:rPr>
        <w:t xml:space="preserve">Community Action Groups</w:t>
      </w:r>
      <w:r>
        <w:t xml:space="preserve">: Over 200 active coastal cleanup volunteers (e.g., Surf Coast Care, Melbourne Water) seeking professional partnership opportunities.</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Brand Recognition:</w:t>
      </w:r>
      <w:r>
        <w:t xml:space="preserve"> </w:t>
      </w:r>
      <w:r>
        <w:t xml:space="preserve">Achieve 75% unaided awareness among target audiences in Australia Melbourne by Q4 2024.</w:t>
      </w:r>
    </w:p>
    <w:p>
      <w:pPr>
        <w:numPr>
          <w:ilvl w:val="0"/>
          <w:numId w:val="1002"/>
        </w:numPr>
        <w:pStyle w:val="Compact"/>
      </w:pPr>
      <w:r>
        <w:rPr>
          <w:bCs/>
          <w:b/>
        </w:rPr>
        <w:t xml:space="preserve">Campaign Engagement:</w:t>
      </w:r>
      <w:r>
        <w:t xml:space="preserve"> </w:t>
      </w:r>
      <w:r>
        <w:t xml:space="preserve">Drive 5,000+ community participation in Oceanographer's Melbourne-based "Coastal Guardian" programs.</w:t>
      </w:r>
    </w:p>
    <w:p>
      <w:pPr>
        <w:numPr>
          <w:ilvl w:val="0"/>
          <w:numId w:val="1002"/>
        </w:numPr>
        <w:pStyle w:val="Compact"/>
      </w:pPr>
      <w:r>
        <w:rPr>
          <w:bCs/>
          <w:b/>
        </w:rPr>
        <w:t xml:space="preserve">Revenue Growth:</w:t>
      </w:r>
      <w:r>
        <w:t xml:space="preserve"> </w:t>
      </w:r>
      <w:r>
        <w:t xml:space="preserve">Secure 15 corporate partnerships and $350K in tourism operator revenue by Year-End.</w:t>
      </w:r>
    </w:p>
    <w:p>
      <w:pPr>
        <w:numPr>
          <w:ilvl w:val="0"/>
          <w:numId w:val="1002"/>
        </w:numPr>
        <w:pStyle w:val="Compact"/>
      </w:pPr>
      <w:r>
        <w:rPr>
          <w:bCs/>
          <w:b/>
        </w:rPr>
        <w:t xml:space="preserve">Social Impact:</w:t>
      </w:r>
      <w:r>
        <w:t xml:space="preserve"> </w:t>
      </w:r>
      <w:r>
        <w:t xml:space="preserve">Support restoration of 20+ hectares of Melbourne coastal habitats through community actions.</w:t>
      </w:r>
    </w:p>
    <w:bookmarkEnd w:id="23"/>
    <w:bookmarkStart w:id="28" w:name="Xcbad98fd1ff96c351fade8f97127b24243db65d"/>
    <w:p>
      <w:pPr>
        <w:pStyle w:val="Heading2"/>
      </w:pPr>
      <w:r>
        <w:t xml:space="preserve">Strategic Pillars: The Oceanographer Melbourne Approach</w:t>
      </w:r>
    </w:p>
    <w:bookmarkStart w:id="24" w:name="Xa4896d8737593b3e46af96a1d7be818dceb27ad"/>
    <w:p>
      <w:pPr>
        <w:pStyle w:val="Heading3"/>
      </w:pPr>
      <w:r>
        <w:t xml:space="preserve">1. Product Innovation (Tailored for Australia Melbourne)</w:t>
      </w:r>
    </w:p>
    <w:p>
      <w:pPr>
        <w:pStyle w:val="FirstParagraph"/>
      </w:pPr>
      <w:r>
        <w:rPr>
          <w:bCs/>
          <w:b/>
        </w:rPr>
        <w:t xml:space="preserve">Oceanographer</w:t>
      </w:r>
      <w:r>
        <w:t xml:space="preserve"> </w:t>
      </w:r>
      <w:r>
        <w:t xml:space="preserve">launches two Melbourne-specific offerings:</w:t>
      </w:r>
    </w:p>
    <w:p>
      <w:pPr>
        <w:numPr>
          <w:ilvl w:val="0"/>
          <w:numId w:val="1003"/>
        </w:numPr>
        <w:pStyle w:val="Compact"/>
      </w:pPr>
      <w:r>
        <w:rPr>
          <w:iCs/>
          <w:i/>
        </w:rPr>
        <w:t xml:space="preserve">Melbourne Coastal Pulse App</w:t>
      </w:r>
      <w:r>
        <w:t xml:space="preserve">: Real-time data on Port Phillip Bay water quality, marine life sightings, and volunteer opportunities—co-developed with Monash University's Marine Ecology Lab.</w:t>
      </w:r>
    </w:p>
    <w:p>
      <w:pPr>
        <w:numPr>
          <w:ilvl w:val="0"/>
          <w:numId w:val="1003"/>
        </w:numPr>
        <w:pStyle w:val="Compact"/>
      </w:pPr>
      <w:r>
        <w:rPr>
          <w:iCs/>
          <w:i/>
        </w:rPr>
        <w:t xml:space="preserve">Blue Legacy Workshops</w:t>
      </w:r>
      <w:r>
        <w:t xml:space="preserve">: Monthly community restoration events (e.g., seagrass planting at St Kilda Beach) co-hosted with Parks Victoria, featuring local marine biologists.</w:t>
      </w:r>
    </w:p>
    <w:bookmarkEnd w:id="24"/>
    <w:bookmarkStart w:id="25" w:name="X3440ee43f34accf2bb3d2b2560023abdc9cc1c0"/>
    <w:p>
      <w:pPr>
        <w:pStyle w:val="Heading3"/>
      </w:pPr>
      <w:r>
        <w:t xml:space="preserve">2. Pricing Strategy: Value-Driven for Australia Melbourne Markets</w:t>
      </w:r>
    </w:p>
    <w:p>
      <w:pPr>
        <w:pStyle w:val="FirstParagraph"/>
      </w:pPr>
      <w:r>
        <w:t xml:space="preserve">Implement a tiered model respecting Melbourne's premium tourism economy:</w:t>
      </w:r>
    </w:p>
    <w:p>
      <w:pPr>
        <w:numPr>
          <w:ilvl w:val="0"/>
          <w:numId w:val="1004"/>
        </w:numPr>
        <w:pStyle w:val="Compact"/>
      </w:pPr>
      <w:r>
        <w:rPr>
          <w:bCs/>
          <w:b/>
        </w:rPr>
        <w:t xml:space="preserve">Corporate Tier</w:t>
      </w:r>
      <w:r>
        <w:t xml:space="preserve">: $15,000/year (includes ESG reporting + staff training; 20% discount for Melbourne Chamber of Commerce members).</w:t>
      </w:r>
    </w:p>
    <w:p>
      <w:pPr>
        <w:numPr>
          <w:ilvl w:val="0"/>
          <w:numId w:val="1004"/>
        </w:numPr>
        <w:pStyle w:val="Compact"/>
      </w:pPr>
      <w:r>
        <w:rPr>
          <w:bCs/>
          <w:b/>
        </w:rPr>
        <w:t xml:space="preserve">Tourism Partners</w:t>
      </w:r>
      <w:r>
        <w:t xml:space="preserve">: $8,500/year (integrated into tour packages; e.g., "Oceanographer-Verified" diving tours at $129/person).</w:t>
      </w:r>
    </w:p>
    <w:bookmarkEnd w:id="25"/>
    <w:bookmarkStart w:id="26" w:name="place-hyperlocal-melbourne-distribution"/>
    <w:p>
      <w:pPr>
        <w:pStyle w:val="Heading3"/>
      </w:pPr>
      <w:r>
        <w:t xml:space="preserve">3. Place: Hyperlocal Melbourne Distribution</w:t>
      </w:r>
    </w:p>
    <w:p>
      <w:pPr>
        <w:pStyle w:val="FirstParagraph"/>
      </w:pPr>
      <w:r>
        <w:t xml:space="preserve">Establish physical touchpoints within Melbourne’s key eco-destinations:</w:t>
      </w:r>
    </w:p>
    <w:p>
      <w:pPr>
        <w:numPr>
          <w:ilvl w:val="0"/>
          <w:numId w:val="1005"/>
        </w:numPr>
        <w:pStyle w:val="Compact"/>
      </w:pPr>
      <w:r>
        <w:rPr>
          <w:iCs/>
          <w:i/>
        </w:rPr>
        <w:t xml:space="preserve">Pop-Up Oceanographer Hubs</w:t>
      </w:r>
      <w:r>
        <w:t xml:space="preserve">: At popular coastal sites (St Kilda, Mornington Peninsula) during peak tourist seasons.</w:t>
      </w:r>
    </w:p>
    <w:p>
      <w:pPr>
        <w:numPr>
          <w:ilvl w:val="0"/>
          <w:numId w:val="1005"/>
        </w:numPr>
        <w:pStyle w:val="Compact"/>
      </w:pPr>
      <w:r>
        <w:rPr>
          <w:iCs/>
          <w:i/>
        </w:rPr>
        <w:t xml:space="preserve">Digital Ecosystem</w:t>
      </w:r>
      <w:r>
        <w:t xml:space="preserve">: Partnerships with Melbourne Tourism's "Visit Victoria" app for seamless booking integration.</w:t>
      </w:r>
    </w:p>
    <w:p>
      <w:pPr>
        <w:numPr>
          <w:ilvl w:val="0"/>
          <w:numId w:val="1005"/>
        </w:numPr>
        <w:pStyle w:val="Compact"/>
      </w:pPr>
      <w:r>
        <w:rPr>
          <w:iCs/>
          <w:i/>
        </w:rPr>
        <w:t xml:space="preserve">University Collaborations</w:t>
      </w:r>
      <w:r>
        <w:t xml:space="preserve">: On-site resource centers at Deakin University (Melbourne Campus) and RMIT Sustainability Hub.</w:t>
      </w:r>
    </w:p>
    <w:bookmarkEnd w:id="26"/>
    <w:bookmarkStart w:id="27" w:name="promotion-community-first-campaigns"/>
    <w:p>
      <w:pPr>
        <w:pStyle w:val="Heading3"/>
      </w:pPr>
      <w:r>
        <w:t xml:space="preserve">4. Promotion: Community-First Campaigns</w:t>
      </w:r>
    </w:p>
    <w:p>
      <w:pPr>
        <w:pStyle w:val="FirstParagraph"/>
      </w:pPr>
      <w:r>
        <w:t xml:space="preserve">Phased 6-month campaign leveraging Melbourne’s cultural identity:</w:t>
      </w:r>
    </w:p>
    <w:p>
      <w:pPr>
        <w:numPr>
          <w:ilvl w:val="0"/>
          <w:numId w:val="1006"/>
        </w:numPr>
        <w:pStyle w:val="Compact"/>
      </w:pPr>
      <w:r>
        <w:rPr>
          <w:bCs/>
          <w:b/>
        </w:rPr>
        <w:t xml:space="preserve">Launch Event:</w:t>
      </w:r>
      <w:r>
        <w:t xml:space="preserve"> </w:t>
      </w:r>
      <w:r>
        <w:t xml:space="preserve">"Melbourne Loves the Ocean" festival at Queenscliff (September 2024), featuring local artist installations and live data displays from Port Phillip Bay.</w:t>
      </w:r>
    </w:p>
    <w:p>
      <w:pPr>
        <w:numPr>
          <w:ilvl w:val="0"/>
          <w:numId w:val="1006"/>
        </w:numPr>
        <w:pStyle w:val="Compact"/>
      </w:pPr>
      <w:r>
        <w:rPr>
          <w:bCs/>
          <w:b/>
        </w:rPr>
        <w:t xml:space="preserve">Influencer Partnerships:</w:t>
      </w:r>
      <w:r>
        <w:t xml:space="preserve"> </w:t>
      </w:r>
      <w:r>
        <w:t xml:space="preserve">Collaborate with Melbourne-based eco-advocates (e.g., @OceanSavvyMelb, Dr. Emily Smith of Melbourne University) for authentic storytelling.</w:t>
      </w:r>
    </w:p>
    <w:p>
      <w:pPr>
        <w:numPr>
          <w:ilvl w:val="0"/>
          <w:numId w:val="1006"/>
        </w:numPr>
        <w:pStyle w:val="Compact"/>
      </w:pPr>
      <w:r>
        <w:rPr>
          <w:bCs/>
          <w:b/>
        </w:rPr>
        <w:t xml:space="preserve">Media Strategy:</w:t>
      </w:r>
      <w:r>
        <w:t xml:space="preserve"> </w:t>
      </w:r>
      <w:r>
        <w:t xml:space="preserve">Targeted placements in The Age, Herald Sun, and Triple J’s "Environment" segment highlighting local marine success stories.</w:t>
      </w:r>
    </w:p>
    <w:p>
      <w:pPr>
        <w:numPr>
          <w:ilvl w:val="0"/>
          <w:numId w:val="1006"/>
        </w:numPr>
        <w:pStyle w:val="Compact"/>
      </w:pPr>
      <w:r>
        <w:rPr>
          <w:bCs/>
          <w:b/>
        </w:rPr>
        <w:t xml:space="preserve">Social Proof:</w:t>
      </w:r>
      <w:r>
        <w:t xml:space="preserve"> </w:t>
      </w:r>
      <w:r>
        <w:t xml:space="preserve">"Guardian Spotlight" series on Instagram featuring Melbourne volunteers (e.g., "How a Fitzroy Teacher Saved 500 Sea Stars").</w:t>
      </w:r>
    </w:p>
    <w:bookmarkEnd w:id="27"/>
    <w:bookmarkEnd w:id="28"/>
    <w:bookmarkStart w:id="29" w:name="X7fb7d8fa76a97f63f86d3257c5d4f53ab08aee4"/>
    <w:p>
      <w:pPr>
        <w:pStyle w:val="Heading2"/>
      </w:pPr>
      <w:r>
        <w:t xml:space="preserve">Budget Allocation: Australia Melbourne Focus</w:t>
      </w:r>
    </w:p>
    <w:p>
      <w:pPr>
        <w:pStyle w:val="FirstParagraph"/>
      </w:pPr>
      <w:r>
        <w:t xml:space="preserve">Category</w:t>
      </w:r>
    </w:p>
    <w:p>
      <w:pPr>
        <w:pStyle w:val="BodyText"/>
      </w:pPr>
      <w:r>
        <w:t xml:space="preserve">Allocation (%)</w:t>
      </w:r>
    </w:p>
    <w:p>
      <w:pPr>
        <w:pStyle w:val="BodyText"/>
      </w:pPr>
      <w:r>
        <w:t xml:space="preserve">Key Activities (Melbourne)</w:t>
      </w:r>
    </w:p>
    <w:p>
      <w:pPr>
        <w:pStyle w:val="BodyText"/>
      </w:pPr>
      <w:r>
        <w:t xml:space="preserve">Community Engagement</w:t>
      </w:r>
    </w:p>
    <w:p>
      <w:pPr>
        <w:pStyle w:val="BodyText"/>
      </w:pPr>
      <w:r>
        <w:t xml:space="preserve">40%</w:t>
      </w:r>
    </w:p>
    <w:p>
      <w:pPr>
        <w:pStyle w:val="BodyText"/>
      </w:pPr>
      <w:r>
        <w:t xml:space="preserve">Campaign events at 5 Melbourne coastal sites</w:t>
      </w:r>
    </w:p>
    <w:p>
      <w:pPr>
        <w:pStyle w:val="BodyText"/>
      </w:pPr>
      <w:r>
        <w:t xml:space="preserve">Digital Marketing</w:t>
      </w:r>
    </w:p>
    <w:p>
      <w:pPr>
        <w:pStyle w:val="BodyText"/>
      </w:pPr>
      <w:r>
        <w:t xml:space="preserve">30%</w:t>
      </w:r>
    </w:p>
    <w:p>
      <w:pPr>
        <w:pStyle w:val="BodyText"/>
      </w:pPr>
      <w:r>
        <w:t xml:space="preserve">TikTok/Instagram ads targeting Melbourne ZIP codes 3000-3129</w:t>
      </w:r>
    </w:p>
    <w:p>
      <w:pPr>
        <w:pStyle w:val="BodyText"/>
      </w:pPr>
      <w:r>
        <w:t xml:space="preserve">Partnership Development</w:t>
      </w:r>
    </w:p>
    <w:p>
      <w:pPr>
        <w:pStyle w:val="BodyText"/>
      </w:pPr>
      <w:r>
        <w:t xml:space="preserve">20%</w:t>
      </w:r>
    </w:p>
    <w:p>
      <w:pPr>
        <w:pStyle w:val="BodyText"/>
      </w:pPr>
      <w:r>
        <w:t xml:space="preserve">Parks Victoria co-marketing; Tourism Australia collaboration</w:t>
      </w:r>
    </w:p>
    <w:p>
      <w:pPr>
        <w:pStyle w:val="BodyText"/>
      </w:pPr>
      <w:r>
        <w:t xml:space="preserve">Measurement &amp; Analytics</w:t>
      </w:r>
    </w:p>
    <w:p>
      <w:pPr>
        <w:pStyle w:val="BodyText"/>
      </w:pPr>
      <w:r>
        <w:t xml:space="preserve">10%</w:t>
      </w:r>
    </w:p>
    <w:p>
      <w:pPr>
        <w:pStyle w:val="BodyText"/>
      </w:pPr>
      <w:r>
        <w:t xml:space="preserve">Melbourne-specific KPI dashboards tracking community impact</w:t>
      </w:r>
    </w:p>
    <w:bookmarkEnd w:id="29"/>
    <w:bookmarkStart w:id="30" w:name="Xfb95efbc23dc0da5559086822ed810b297c012c"/>
    <w:p>
      <w:pPr>
        <w:pStyle w:val="Heading2"/>
      </w:pPr>
      <w:r>
        <w:t xml:space="preserve">Evaluation Framework: Measuring Success in Australia Melbourne</w:t>
      </w:r>
    </w:p>
    <w:p>
      <w:pPr>
        <w:pStyle w:val="FirstParagraph"/>
      </w:pPr>
      <w:r>
        <w:t xml:space="preserve">Success is measured through both quantitative and qualitative metrics aligned with Melbourne’s sustainability goals:</w:t>
      </w:r>
    </w:p>
    <w:p>
      <w:pPr>
        <w:numPr>
          <w:ilvl w:val="0"/>
          <w:numId w:val="1007"/>
        </w:numPr>
        <w:pStyle w:val="Compact"/>
      </w:pPr>
      <w:r>
        <w:rPr>
          <w:bCs/>
          <w:b/>
        </w:rPr>
        <w:t xml:space="preserve">Quantitative:</w:t>
      </w:r>
      <w:r>
        <w:t xml:space="preserve"> </w:t>
      </w:r>
      <w:r>
        <w:t xml:space="preserve">App downloads (target: 15,000 in Melbourne), corporate sign-ups (15+), volunteer hours logged (2,000+).</w:t>
      </w:r>
    </w:p>
    <w:p>
      <w:pPr>
        <w:numPr>
          <w:ilvl w:val="0"/>
          <w:numId w:val="1007"/>
        </w:numPr>
        <w:pStyle w:val="Compact"/>
      </w:pPr>
      <w:r>
        <w:rPr>
          <w:bCs/>
          <w:b/>
        </w:rPr>
        <w:t xml:space="preserve">Qualitative:</w:t>
      </w:r>
      <w:r>
        <w:t xml:space="preserve"> </w:t>
      </w:r>
      <w:r>
        <w:t xml:space="preserve">Post-event surveys measuring brand affinity shifts; media sentiment analysis of Melbourne-focused coverage.</w:t>
      </w:r>
    </w:p>
    <w:p>
      <w:pPr>
        <w:numPr>
          <w:ilvl w:val="0"/>
          <w:numId w:val="1007"/>
        </w:numPr>
        <w:pStyle w:val="Compact"/>
      </w:pPr>
      <w:r>
        <w:rPr>
          <w:bCs/>
          <w:b/>
        </w:rPr>
        <w:t xml:space="preserve">Impact Metrics:</w:t>
      </w:r>
      <w:r>
        <w:t xml:space="preserve"> </w:t>
      </w:r>
      <w:r>
        <w:t xml:space="preserve">Direct habitat restoration outcomes tracked via Oceanographer’s Melbourne field teams (e.g., seagrass coverage increase at Williamstown).</w:t>
      </w:r>
    </w:p>
    <w:bookmarkEnd w:id="30"/>
    <w:bookmarkStart w:id="31" w:name="X429c43f7b354bec2ef16ae2be0ac48fd238827c"/>
    <w:p>
      <w:pPr>
        <w:pStyle w:val="Heading2"/>
      </w:pPr>
      <w:r>
        <w:t xml:space="preserve">Conclusion: Oceanographer’s Melbourne Commitment</w:t>
      </w:r>
    </w:p>
    <w:p>
      <w:pPr>
        <w:pStyle w:val="FirstParagraph"/>
      </w:pPr>
      <w:r>
        <w:t xml:space="preserve">This Marketing Plan positions</w:t>
      </w:r>
      <w:r>
        <w:t xml:space="preserve"> </w:t>
      </w:r>
      <w:r>
        <w:rPr>
          <w:bCs/>
          <w:b/>
        </w:rPr>
        <w:t xml:space="preserve">Oceanographer</w:t>
      </w:r>
      <w:r>
        <w:t xml:space="preserve"> </w:t>
      </w:r>
      <w:r>
        <w:t xml:space="preserve">not merely as a service provider but as an intrinsic part of Melbourne's ecological identity. By embedding our initiatives within the city’s cultural fabric—from school curricula to tourism infrastructure—we transform conservation from a peripheral activity into a core Melbourne experience. The $1.2M investment in this Australia Melbourne-focused strategy is projected to yield 3x ROI through sustainable revenue streams while advancing Victoria’s ocean health targets. As the ocean connects all Melburnians,</w:t>
      </w:r>
      <w:r>
        <w:t xml:space="preserve"> </w:t>
      </w:r>
      <w:r>
        <w:rPr>
          <w:bCs/>
          <w:b/>
        </w:rPr>
        <w:t xml:space="preserve">Oceanographer</w:t>
      </w:r>
      <w:r>
        <w:t xml:space="preserve"> </w:t>
      </w:r>
      <w:r>
        <w:t xml:space="preserve">will be the catalyst for community action that turns awareness into tangible impact along our shores.</w:t>
      </w:r>
    </w:p>
    <w:p>
      <w:pPr>
        <w:pStyle w:val="BodyText"/>
      </w:pPr>
      <w:r>
        <w:rPr>
          <w:iCs/>
          <w:i/>
        </w:rPr>
        <w:t xml:space="preserve">Prepared for: Oceanographer Australia | Date: October 26, 2023 | Market Focus: Melbourne, Victoria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Oceanographer - Australia Melbourne</dc:title>
  <dc:creator/>
  <dc:language>en</dc:language>
  <cp:keywords/>
  <dcterms:created xsi:type="dcterms:W3CDTF">2025-12-13T12:41:23Z</dcterms:created>
  <dcterms:modified xsi:type="dcterms:W3CDTF">2025-12-13T12:41:23Z</dcterms:modified>
</cp:coreProperties>
</file>

<file path=docProps/custom.xml><?xml version="1.0" encoding="utf-8"?>
<Properties xmlns="http://schemas.openxmlformats.org/officeDocument/2006/custom-properties" xmlns:vt="http://schemas.openxmlformats.org/officeDocument/2006/docPropsVTypes"/>
</file>