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Egypt</w:t>
      </w:r>
      <w:r>
        <w:t xml:space="preserve"> </w:t>
      </w:r>
      <w:r>
        <w:t xml:space="preserve">Alexandria</w:t>
      </w:r>
    </w:p>
    <w:bookmarkStart w:id="33" w:name="X744fecbed23f8cffab8866501707ffd6dca4100"/>
    <w:p>
      <w:pPr>
        <w:pStyle w:val="Heading1"/>
      </w:pPr>
      <w:r>
        <w:t xml:space="preserve">Comprehensive Marketing Plan for Oceanographer in Egypt Alexandria</w:t>
      </w:r>
    </w:p>
    <w:bookmarkStart w:id="20" w:name="executive-summary"/>
    <w:p>
      <w:pPr>
        <w:pStyle w:val="Heading2"/>
      </w:pPr>
      <w:r>
        <w:t xml:space="preserve">Executive Summary</w:t>
      </w:r>
    </w:p>
    <w:p>
      <w:pPr>
        <w:pStyle w:val="FirstParagraph"/>
      </w:pPr>
      <w:r>
        <w:t xml:space="preserve">This Marketing Plan outlines a strategic roadmap for "Oceanographer," a pioneering marine research and sustainability consultancy, to establish market leadership in Egypt Alexandria. With Alexandria's unique position as the Mediterranean's largest port city and its critical role in Egypt's maritime economy, Oceanographer aims to leverage local marine ecosystems through data-driven oceanographic solutions. The plan targets 30% market penetration among coastal stakeholders within 24 months, positioning Oceanographer as the definitive expert in marine environmental intelligence for Egypt Alexandria.</w:t>
      </w:r>
    </w:p>
    <w:bookmarkEnd w:id="20"/>
    <w:bookmarkStart w:id="21" w:name="Xc98a6612795be9a0bbefaedbe7898ccea3c83e0"/>
    <w:p>
      <w:pPr>
        <w:pStyle w:val="Heading2"/>
      </w:pPr>
      <w:r>
        <w:t xml:space="preserve">Situation Analysis: Egypt Alexandria Marine Context</w:t>
      </w:r>
    </w:p>
    <w:p>
      <w:pPr>
        <w:pStyle w:val="FirstParagraph"/>
      </w:pPr>
      <w:r>
        <w:t xml:space="preserve">Egypt Alexandria offers an unparalleled marine environment where the Mediterranean Sea meets Egypt's economic lifeline. As Africa's largest port city and home to 5 million residents, Alexandra faces urgent challenges: coastal erosion threatening 40% of its infrastructure, declining fish stocks impacting 120,000 livelihoods, and tourism revenue at risk from pollution. Recent studies by the Egyptian Ministry of Environment confirm Alexandria's coastline suffers from accelerated degradation due to climate change and urban expansion. This creates a critical market opportunity for Oceanographer's advanced monitoring systems and sustainability frameworks.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Alexandria Governorate, Egyptian Environmental Affairs Agency (EEAA), and Maritime Authority. Primary need: Data-driven policy tools for coastal management</w:t>
      </w:r>
    </w:p>
    <w:p>
      <w:pPr>
        <w:numPr>
          <w:ilvl w:val="0"/>
          <w:numId w:val="1001"/>
        </w:numPr>
        <w:pStyle w:val="Compact"/>
      </w:pPr>
      <w:r>
        <w:rPr>
          <w:bCs/>
          <w:b/>
        </w:rPr>
        <w:t xml:space="preserve">Cruise &amp; Port Operators:</w:t>
      </w:r>
      <w:r>
        <w:t xml:space="preserve"> </w:t>
      </w:r>
      <w:r>
        <w:t xml:space="preserve">Alexandria International Port, Royal Caribbean Egypt. Primary need: Real-time water quality data for tourism compliance and operational safety</w:t>
      </w:r>
    </w:p>
    <w:p>
      <w:pPr>
        <w:numPr>
          <w:ilvl w:val="0"/>
          <w:numId w:val="1001"/>
        </w:numPr>
        <w:pStyle w:val="Compact"/>
      </w:pPr>
      <w:r>
        <w:rPr>
          <w:bCs/>
          <w:b/>
        </w:rPr>
        <w:t xml:space="preserve">Marine Conservation NGOs:</w:t>
      </w:r>
      <w:r>
        <w:t xml:space="preserve"> </w:t>
      </w:r>
      <w:r>
        <w:t xml:space="preserve">Egyptian Society for the Protection of Nature (ESPN). Primary need: Collaborative research platforms to document marine biodiversity</w:t>
      </w:r>
    </w:p>
    <w:p>
      <w:pPr>
        <w:numPr>
          <w:ilvl w:val="0"/>
          <w:numId w:val="1001"/>
        </w:numPr>
        <w:pStyle w:val="Compact"/>
      </w:pPr>
      <w:r>
        <w:rPr>
          <w:bCs/>
          <w:b/>
        </w:rPr>
        <w:t xml:space="preserve">Tourism &amp; Hospitality Sector:</w:t>
      </w:r>
      <w:r>
        <w:t xml:space="preserve"> </w:t>
      </w:r>
      <w:r>
        <w:t xml:space="preserve">Luxury resorts (e.g., Hilton Alexandria), dive centers. Primary need: Sustainable tourism certifications and eco-tourism packages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 brand recognition among Alexandria's marine stakeholders through targeted engagement</w:t>
      </w:r>
    </w:p>
    <w:bookmarkEnd w:id="23"/>
    <w:bookmarkStart w:id="28" w:name="Xb8cb77cbc1bb896e5b0486024b8b916a08e119f"/>
    <w:p>
      <w:pPr>
        <w:pStyle w:val="Heading2"/>
      </w:pPr>
      <w:r>
        <w:t xml:space="preserve">Core Marketing Strategies: Tailored for Egypt Alexandria</w:t>
      </w:r>
    </w:p>
    <w:bookmarkStart w:id="24" w:name="hyper-local-market-positioning"/>
    <w:p>
      <w:pPr>
        <w:pStyle w:val="Heading3"/>
      </w:pPr>
      <w:r>
        <w:t xml:space="preserve">1. Hyper-Local Market Positioning</w:t>
      </w:r>
    </w:p>
    <w:p>
      <w:pPr>
        <w:pStyle w:val="FirstParagraph"/>
      </w:pPr>
      <w:r>
        <w:t xml:space="preserve">Reframing Oceanographer as "Alexandria's Marine Guardian" through cultural integration. All branding will feature Alexandria-specific marine ecosystems (e.g., Mediterranean seagrass meadows, historic shipwrecks at Kom el-Dikka). Marketing materials will use Arabic and English bilingual content to resonate with local professionals while maintaining global credibility.</w:t>
      </w:r>
    </w:p>
    <w:bookmarkEnd w:id="24"/>
    <w:bookmarkStart w:id="25" w:name="alexandria-centric-service-portfolio"/>
    <w:p>
      <w:pPr>
        <w:pStyle w:val="Heading3"/>
      </w:pPr>
      <w:r>
        <w:t xml:space="preserve">2. Alexandria-Centric Service Portfolio</w:t>
      </w:r>
    </w:p>
    <w:p>
      <w:pPr>
        <w:numPr>
          <w:ilvl w:val="0"/>
          <w:numId w:val="1003"/>
        </w:numPr>
        <w:pStyle w:val="Compact"/>
      </w:pPr>
      <w:r>
        <w:rPr>
          <w:bCs/>
          <w:b/>
        </w:rPr>
        <w:t xml:space="preserve">Alamein Currents Monitor:</w:t>
      </w:r>
      <w:r>
        <w:t xml:space="preserve"> </w:t>
      </w:r>
      <w:r>
        <w:t xml:space="preserve">Real-time water quality system for Alexandria Port, featuring Arabic-language alerts for cruise operators</w:t>
      </w:r>
    </w:p>
    <w:p>
      <w:pPr>
        <w:numPr>
          <w:ilvl w:val="0"/>
          <w:numId w:val="1003"/>
        </w:numPr>
        <w:pStyle w:val="Compact"/>
      </w:pPr>
      <w:r>
        <w:rPr>
          <w:bCs/>
          <w:b/>
        </w:rPr>
        <w:t xml:space="preserve">Sahaba Coastal Resilience Program:</w:t>
      </w:r>
      <w:r>
        <w:t xml:space="preserve"> </w:t>
      </w:r>
      <w:r>
        <w:t xml:space="preserve">Collaborative workshops with Egyptian universities (Alexandria University, Suez Canal University) on beach erosion mapping</w:t>
      </w:r>
    </w:p>
    <w:p>
      <w:pPr>
        <w:numPr>
          <w:ilvl w:val="0"/>
          <w:numId w:val="1003"/>
        </w:numPr>
        <w:pStyle w:val="Compact"/>
      </w:pPr>
      <w:r>
        <w:rPr>
          <w:bCs/>
          <w:b/>
        </w:rPr>
        <w:t xml:space="preserve">Egypt Alexandria Blue Economy Certification:</w:t>
      </w:r>
      <w:r>
        <w:t xml:space="preserve"> </w:t>
      </w:r>
      <w:r>
        <w:t xml:space="preserve">Sustainability accreditation for tourism businesses using Oceanographer's data</w:t>
      </w:r>
    </w:p>
    <w:bookmarkEnd w:id="25"/>
    <w:bookmarkStart w:id="26" w:name="X0eab358ff7b482ea86d907f549e87b6f589c67c"/>
    <w:p>
      <w:pPr>
        <w:pStyle w:val="Heading3"/>
      </w:pPr>
      <w:r>
        <w:t xml:space="preserve">3. Strategic Partnerships in Egypt Alexandria</w:t>
      </w:r>
    </w:p>
    <w:p>
      <w:pPr>
        <w:pStyle w:val="FirstParagraph"/>
      </w:pPr>
      <w:r>
        <w:t xml:space="preserve">Key alliance development with:</w:t>
      </w:r>
      <w:r>
        <w:t xml:space="preserve"> </w:t>
      </w:r>
      <w:r>
        <w:t xml:space="preserve">- Alexandria Governorate to integrate Oceanographer's data into city-wide climate adaptation plans</w:t>
      </w:r>
      <w:r>
        <w:t xml:space="preserve"> </w:t>
      </w:r>
      <w:r>
        <w:t xml:space="preserve">- Egyptian National Museum of Marine Biology for co-hosted exhibitions on "Alexandria's Forgotten Sea"</w:t>
      </w:r>
      <w:r>
        <w:t xml:space="preserve"> </w:t>
      </w:r>
      <w:r>
        <w:t xml:space="preserve">- Local fishing cooperatives (e.g., El-Mahalla Al-Kubra) for community-based marine monitoring programs</w:t>
      </w:r>
    </w:p>
    <w:bookmarkEnd w:id="26"/>
    <w:bookmarkStart w:id="27" w:name="digital-engagement-strategy"/>
    <w:p>
      <w:pPr>
        <w:pStyle w:val="Heading3"/>
      </w:pPr>
      <w:r>
        <w:t xml:space="preserve">4. Digital Engagement Strategy</w:t>
      </w:r>
    </w:p>
    <w:p>
      <w:pPr>
        <w:pStyle w:val="FirstParagraph"/>
      </w:pPr>
      <w:r>
        <w:t xml:space="preserve">Leveraging Alexandria's high smartphone penetration (68%):</w:t>
      </w:r>
      <w:r>
        <w:t xml:space="preserve"> </w:t>
      </w:r>
      <w:r>
        <w:t xml:space="preserve">- Dedicated Arabic-language mobile app showing real-time ocean conditions at Marina Beach and Corniche</w:t>
      </w:r>
      <w:r>
        <w:t xml:space="preserve"> </w:t>
      </w:r>
      <w:r>
        <w:t xml:space="preserve">- Instagram campaigns showcasing "Alexandria Underwater" with geotagged posts at key sites</w:t>
      </w:r>
      <w:r>
        <w:t xml:space="preserve"> </w:t>
      </w:r>
      <w:r>
        <w:t xml:space="preserve">- WhatsApp business channel for port operators receiving instant water quality alerts</w:t>
      </w:r>
    </w:p>
    <w:bookmarkEnd w:id="27"/>
    <w:bookmarkEnd w:id="28"/>
    <w:bookmarkStart w:id="29" w:name="X7cd1f691ecb3d5f50c2eab73232ec40acdd1669"/>
    <w:p>
      <w:pPr>
        <w:pStyle w:val="Heading2"/>
      </w:pPr>
      <w:r>
        <w:t xml:space="preserve">Budget Allocation: Egypt Alexandria Focus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Rationale for Egypt Alexandria</w:t>
            </w:r>
          </w:p>
        </w:tc>
      </w:tr>
      <w:tr>
        <w:tc>
          <w:tcPr/>
          <w:p>
            <w:pPr>
              <w:pStyle w:val="Compact"/>
              <w:jc w:val="left"/>
            </w:pPr>
            <w:r>
              <w:t xml:space="preserve">Local Field Operations &amp; Equipment Deployment</w:t>
            </w:r>
          </w:p>
        </w:tc>
        <w:tc>
          <w:tcPr/>
          <w:p>
            <w:pPr>
              <w:pStyle w:val="Compact"/>
              <w:jc w:val="left"/>
            </w:pPr>
            <w:r>
              <w:t xml:space="preserve">40%</w:t>
            </w:r>
          </w:p>
        </w:tc>
        <w:tc>
          <w:tcPr/>
          <w:p>
            <w:pPr>
              <w:pStyle w:val="Compact"/>
              <w:jc w:val="left"/>
            </w:pPr>
            <w:r>
              <w:t xml:space="preserve">Dedicated marine drones and sensors monitoring Alexandria's coastline zones (Marina, Corniche, West Coast)</w:t>
            </w:r>
          </w:p>
        </w:tc>
      </w:tr>
      <w:tr>
        <w:tc>
          <w:tcPr/>
          <w:p>
            <w:pPr>
              <w:pStyle w:val="Compact"/>
              <w:jc w:val="left"/>
            </w:pPr>
            <w:r>
              <w:t xml:space="preserve">Community Engagement Programs</w:t>
            </w:r>
          </w:p>
        </w:tc>
        <w:tc>
          <w:tcPr/>
          <w:p>
            <w:pPr>
              <w:pStyle w:val="Compact"/>
              <w:jc w:val="left"/>
            </w:pPr>
            <w:r>
              <w:t xml:space="preserve">25%</w:t>
            </w:r>
          </w:p>
        </w:tc>
        <w:tc>
          <w:tcPr/>
          <w:p>
            <w:pPr>
              <w:pStyle w:val="Compact"/>
              <w:jc w:val="left"/>
            </w:pPr>
            <w:r>
              <w:t xml:space="preserve">Cultural events at Alexandria Bibliotheca and Al-Hamam Beach targeting local fishers/tourists</w:t>
            </w:r>
          </w:p>
        </w:tc>
      </w:tr>
      <w:tr>
        <w:tc>
          <w:tcPr/>
          <w:p>
            <w:pPr>
              <w:pStyle w:val="Compact"/>
              <w:jc w:val="left"/>
            </w:pPr>
            <w:r>
              <w:t xml:space="preserve">Digital Marketing &amp; Localization</w:t>
            </w:r>
          </w:p>
        </w:tc>
        <w:tc>
          <w:tcPr/>
          <w:p>
            <w:pPr>
              <w:pStyle w:val="Compact"/>
              <w:jc w:val="left"/>
            </w:pPr>
            <w:r>
              <w:t xml:space="preserve">20%</w:t>
            </w:r>
          </w:p>
        </w:tc>
        <w:tc>
          <w:tcPr/>
          <w:p>
            <w:pPr>
              <w:pStyle w:val="Compact"/>
              <w:jc w:val="left"/>
            </w:pPr>
            <w:r>
              <w:t xml:space="preserve">Arabic content creation, geo-targeted ads in Alexandria, influencer partnerships with Egyptian marine experts</w:t>
            </w:r>
          </w:p>
        </w:tc>
      </w:tr>
      <w:tr>
        <w:tc>
          <w:tcPr/>
          <w:p>
            <w:pPr>
              <w:pStyle w:val="Compact"/>
              <w:jc w:val="left"/>
            </w:pPr>
            <w:r>
              <w:t xml:space="preserve">Stakeholder Partnerships Development</w:t>
            </w:r>
          </w:p>
        </w:tc>
        <w:tc>
          <w:tcPr/>
          <w:p>
            <w:pPr>
              <w:pStyle w:val="Compact"/>
              <w:jc w:val="left"/>
            </w:pPr>
            <w:r>
              <w:t xml:space="preserve">15%</w:t>
            </w:r>
          </w:p>
        </w:tc>
        <w:tc>
          <w:tcPr/>
          <w:p>
            <w:pPr>
              <w:pStyle w:val="Compact"/>
              <w:jc w:val="left"/>
            </w:pPr>
            <w:r>
              <w:t xml:space="preserve">Cocktail events at Alexandria Marriott for government/tourism executives</w:t>
            </w:r>
          </w:p>
        </w:tc>
      </w:tr>
    </w:tbl>
    <w:bookmarkEnd w:id="29"/>
    <w:bookmarkStart w:id="30" w:name="Xae29a038ed2d3dd0f2ed54d731a571f390ffe75"/>
    <w:p>
      <w:pPr>
        <w:pStyle w:val="Heading2"/>
      </w:pPr>
      <w:r>
        <w:t xml:space="preserve">Implementation Timeline: Egypt Alexandria Launch</w:t>
      </w:r>
    </w:p>
    <w:p>
      <w:pPr>
        <w:numPr>
          <w:ilvl w:val="0"/>
          <w:numId w:val="1004"/>
        </w:numPr>
        <w:pStyle w:val="Compact"/>
      </w:pPr>
      <w:r>
        <w:rPr>
          <w:bCs/>
          <w:b/>
        </w:rPr>
        <w:t xml:space="preserve">Months 1-3:</w:t>
      </w:r>
      <w:r>
        <w:t xml:space="preserve"> </w:t>
      </w:r>
      <w:r>
        <w:t xml:space="preserve">Establish Oceanographer's Alexandria office in the new Maritime Innovation Hub. Deploy first 5 monitoring buoys along Corniche.</w:t>
      </w:r>
    </w:p>
    <w:p>
      <w:pPr>
        <w:numPr>
          <w:ilvl w:val="0"/>
          <w:numId w:val="1004"/>
        </w:numPr>
        <w:pStyle w:val="Compact"/>
      </w:pPr>
      <w:r>
        <w:rPr>
          <w:bCs/>
          <w:b/>
        </w:rPr>
        <w:t xml:space="preserve">Months 4-6:</w:t>
      </w:r>
      <w:r>
        <w:t xml:space="preserve"> </w:t>
      </w:r>
      <w:r>
        <w:t xml:space="preserve">Launch "Alexandria Marine Health Index" with EEAA. Secure MOU with Alexandria Port Authority.</w:t>
      </w:r>
    </w:p>
    <w:p>
      <w:pPr>
        <w:numPr>
          <w:ilvl w:val="0"/>
          <w:numId w:val="1004"/>
        </w:numPr>
        <w:pStyle w:val="Compact"/>
      </w:pPr>
      <w:r>
        <w:rPr>
          <w:bCs/>
          <w:b/>
        </w:rPr>
        <w:t xml:space="preserve">Months 7-9:</w:t>
      </w:r>
      <w:r>
        <w:t xml:space="preserve"> </w:t>
      </w:r>
      <w:r>
        <w:t xml:space="preserve">Roll out Blue Economy Certification for 20+ hotels/tour operators. Host inaugural "Alexandria Ocean Summit."</w:t>
      </w:r>
    </w:p>
    <w:p>
      <w:pPr>
        <w:numPr>
          <w:ilvl w:val="0"/>
          <w:numId w:val="1004"/>
        </w:numPr>
        <w:pStyle w:val="Compact"/>
      </w:pPr>
      <w:r>
        <w:rPr>
          <w:bCs/>
          <w:b/>
        </w:rPr>
        <w:t xml:space="preserve">Months 10-12:</w:t>
      </w:r>
      <w:r>
        <w:t xml:space="preserve"> </w:t>
      </w:r>
      <w:r>
        <w:t xml:space="preserve">Expand to West Coast monitoring. Achieve $450,000 revenue milestone.</w:t>
      </w:r>
    </w:p>
    <w:bookmarkEnd w:id="30"/>
    <w:bookmarkStart w:id="31" w:name="Xf155b5afa38dd890dcee82f436de49992e56611"/>
    <w:p>
      <w:pPr>
        <w:pStyle w:val="Heading2"/>
      </w:pPr>
      <w:r>
        <w:t xml:space="preserve">Evaluation Metrics for Egypt Alexandria Focus</w:t>
      </w:r>
    </w:p>
    <w:p>
      <w:pPr>
        <w:pStyle w:val="FirstParagraph"/>
      </w:pPr>
      <w:r>
        <w:t xml:space="preserve">Success will be measured through:</w:t>
      </w:r>
    </w:p>
    <w:p>
      <w:pPr>
        <w:numPr>
          <w:ilvl w:val="0"/>
          <w:numId w:val="1005"/>
        </w:numPr>
        <w:pStyle w:val="Compact"/>
      </w:pPr>
      <w:r>
        <w:rPr>
          <w:bCs/>
          <w:b/>
        </w:rPr>
        <w:t xml:space="preserve">Quantitative:</w:t>
      </w:r>
      <w:r>
        <w:t xml:space="preserve"> </w:t>
      </w:r>
      <w:r>
        <w:t xml:space="preserve">95% client retention rate from Alexandria government contracts; 30% increase in tourism partner certifications</w:t>
      </w:r>
    </w:p>
    <w:p>
      <w:pPr>
        <w:numPr>
          <w:ilvl w:val="0"/>
          <w:numId w:val="1005"/>
        </w:numPr>
        <w:pStyle w:val="Compact"/>
      </w:pPr>
      <w:r>
        <w:rPr>
          <w:bCs/>
          <w:b/>
        </w:rPr>
        <w:t xml:space="preserve">Qualitative:</w:t>
      </w:r>
      <w:r>
        <w:t xml:space="preserve"> </w:t>
      </w:r>
      <w:r>
        <w:t xml:space="preserve">Local media mentions (aim: 15+ articles in Egyptian press about Oceanographer's impact), social sentiment analysis showing "trusted marine expert" perception</w:t>
      </w:r>
    </w:p>
    <w:p>
      <w:pPr>
        <w:numPr>
          <w:ilvl w:val="0"/>
          <w:numId w:val="1005"/>
        </w:numPr>
        <w:pStyle w:val="Compact"/>
      </w:pPr>
      <w:r>
        <w:rPr>
          <w:bCs/>
          <w:b/>
        </w:rPr>
        <w:t xml:space="preserve">Sustainability KPIs:</w:t>
      </w:r>
      <w:r>
        <w:t xml:space="preserve"> </w:t>
      </w:r>
      <w:r>
        <w:t xml:space="preserve">Reduction in pollution incidents reported by partners, measured through Oceanographer's data analytics dashboard</w:t>
      </w:r>
    </w:p>
    <w:bookmarkEnd w:id="31"/>
    <w:bookmarkStart w:id="32" w:name="Xaec0a6d9fbb8968c95e43cf9b3807cd30afecf5"/>
    <w:p>
      <w:pPr>
        <w:pStyle w:val="Heading2"/>
      </w:pPr>
      <w:r>
        <w:t xml:space="preserve">Conclusion: Anchoring Oceanographer in Egypt Alexandria's Future</w:t>
      </w:r>
    </w:p>
    <w:p>
      <w:pPr>
        <w:pStyle w:val="FirstParagraph"/>
      </w:pPr>
      <w:r>
        <w:t xml:space="preserve">The success of this Marketing Plan hinges on embedding Oceanographer within Alexandria's marine identity. By transforming complex oceanographic data into actionable insights for Egypt Alexandria's unique challenges—coastal erosion, tourism preservation, and biodiversity conservation—we will establish a model for sustainable maritime development across the Mediterranean. This isn't merely market expansion; it's about becoming the indispensable guardian of Alexandria's 3,000-year-old relationship with the sea. Through rigorous localization and strategic partnerships within Egypt Alexandria, Oceanographer will deliver measurable environmental impact while achieving commercial excellence—proving that marine intelligence is key to Egypt's coastal future.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Egypt Alexandria</dc:title>
  <dc:creator/>
  <dc:language>en</dc:language>
  <cp:keywords/>
  <dcterms:created xsi:type="dcterms:W3CDTF">2026-07-24T08:33:56Z</dcterms:created>
  <dcterms:modified xsi:type="dcterms:W3CDTF">2026-07-24T08:33:56Z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