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Berlin</w:t>
      </w:r>
      <w:r>
        <w:t xml:space="preserve"> </w:t>
      </w:r>
      <w:r>
        <w:t xml:space="preserve">Market</w:t>
      </w:r>
      <w:r>
        <w:t xml:space="preserve"> </w:t>
      </w:r>
      <w:r>
        <w:t xml:space="preserve">Entry</w:t>
      </w:r>
    </w:p>
    <w:bookmarkStart w:id="33" w:name="X5878f67f5252ca55403c128465b060a0649acc3"/>
    <w:p>
      <w:pPr>
        <w:pStyle w:val="Heading1"/>
      </w:pPr>
      <w:r>
        <w:t xml:space="preserve">Marketing Plan for Oceanographer: Strategic Entry into Germany Berlin Market</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Oceanographer, a pioneering marine conservation technology platform, in Germany's capital city of Berlin. As an innovative solution bridging ocean science with public engagement, Oceanographer will leverage Berlin's unique position as Germany's sustainability hub to establish market leadership in environmental tech. The plan targets a €2.1M revenue opportunity within 36 months through community-driven education campaigns and corporate partnerships, positioning Oceanographer as the definitive brand for ocean literacy in Germany Berlin.</w:t>
      </w:r>
    </w:p>
    <w:bookmarkEnd w:id="20"/>
    <w:bookmarkStart w:id="21" w:name="situation-analysis-berlin-market-context"/>
    <w:p>
      <w:pPr>
        <w:pStyle w:val="Heading2"/>
      </w:pPr>
      <w:r>
        <w:t xml:space="preserve">Situation Analysis: Berlin Market Context</w:t>
      </w:r>
    </w:p>
    <w:p>
      <w:pPr>
        <w:pStyle w:val="FirstParagraph"/>
      </w:pPr>
      <w:r>
        <w:t xml:space="preserve">Germany Berlin represents a strategically critical market with exceptional alignment to Oceanographer's mission. As Europe's green capital, Berlin hosts 47% of German environmental NGOs and 310 sustainability-focused startups (Berlin Senate Data, 2023). The city demonstrates high public engagement in marine conservation—68% of Berliners express concern about ocean plastic pollution (Eurobarometer, 2023), yet only 17% feel adequately informed. This gap presents a compelling opportunity for Oceanographer's data-driven platform combining real-time ocean health metrics with citizen science initiatives.</w:t>
      </w:r>
    </w:p>
    <w:p>
      <w:pPr>
        <w:pStyle w:val="BodyText"/>
      </w:pPr>
      <w:r>
        <w:t xml:space="preserve">Competitive landscape analysis reveals a significant void: While Germany has strong marine research institutions (e.g., GEOMAR Helmholtz Centre), no local platform offers integrated consumer-facing ocean education. Existing apps like "OceanWatch" are purely data-visualization tools without community engagement layers. Oceanographer will differentiate through its Berlin-centric approach—co-developed with HZB (Helmholtz-Zentrum Berlin) and local schools, featuring exclusive Baltic Sea data sets unavailable in international platforms.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Educators &amp; School Networks</w:t>
      </w:r>
      <w:r>
        <w:t xml:space="preserve"> </w:t>
      </w:r>
      <w:r>
        <w:t xml:space="preserve">- 850+ schools across Berlin seeking curriculum-aligned environmental programs (priority segment for 2024 launch)</w:t>
      </w:r>
    </w:p>
    <w:p>
      <w:pPr>
        <w:numPr>
          <w:ilvl w:val="0"/>
          <w:numId w:val="1001"/>
        </w:numPr>
        <w:pStyle w:val="Compact"/>
      </w:pPr>
      <w:r>
        <w:rPr>
          <w:bCs/>
          <w:b/>
        </w:rPr>
        <w:t xml:space="preserve">Secondary: Sustainability-Focused Corporates</w:t>
      </w:r>
      <w:r>
        <w:t xml:space="preserve"> </w:t>
      </w:r>
      <w:r>
        <w:t xml:space="preserve">- Berlin-based companies with ESG goals (e.g., Siemens, Deutsche Bahn) requiring employee engagement solutions</w:t>
      </w:r>
    </w:p>
    <w:p>
      <w:pPr>
        <w:numPr>
          <w:ilvl w:val="0"/>
          <w:numId w:val="1001"/>
        </w:numPr>
        <w:pStyle w:val="Compact"/>
      </w:pPr>
      <w:r>
        <w:rPr>
          <w:bCs/>
          <w:b/>
        </w:rPr>
        <w:t xml:space="preserve">Tertiary: Eco-Conscious Residents</w:t>
      </w:r>
      <w:r>
        <w:t xml:space="preserve"> </w:t>
      </w:r>
      <w:r>
        <w:t xml:space="preserve">- 320,000 Berliners aged 25-45 actively participating in sustainability initiatives (e.g., urban gardening groups)</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recall among Berlin educators through targeted school partnerships</w:t>
      </w:r>
    </w:p>
    <w:bookmarkEnd w:id="23"/>
    <w:bookmarkStart w:id="27" w:name="core-marketing-strategies-tactics"/>
    <w:p>
      <w:pPr>
        <w:pStyle w:val="Heading2"/>
      </w:pPr>
      <w:r>
        <w:t xml:space="preserve">Core Marketing Strategies &amp; Tactics</w:t>
      </w:r>
    </w:p>
    <w:bookmarkStart w:id="24" w:name="berlin-centric-community-immersion"/>
    <w:p>
      <w:pPr>
        <w:pStyle w:val="Heading3"/>
      </w:pPr>
      <w:r>
        <w:t xml:space="preserve">1. Berlin-Centric Community Immersion</w:t>
      </w:r>
    </w:p>
    <w:p>
      <w:pPr>
        <w:pStyle w:val="FirstParagraph"/>
      </w:pPr>
      <w:r>
        <w:t xml:space="preserve">Leveraging Berlin's strong neighborhood culture, Oceanographer will deploy "Baltic Beach Ambassadors" - 50 local volunteers (including former students from Humboldt University) who host monthly ocean literacy workshops at community centers across all 12 districts. Each session includes:</w:t>
      </w:r>
    </w:p>
    <w:p>
      <w:pPr>
        <w:numPr>
          <w:ilvl w:val="0"/>
          <w:numId w:val="1003"/>
        </w:numPr>
        <w:pStyle w:val="Compact"/>
      </w:pPr>
      <w:r>
        <w:t xml:space="preserve">Interactive data visualizations of Berlin's coastal pollution trends</w:t>
      </w:r>
    </w:p>
    <w:p>
      <w:pPr>
        <w:numPr>
          <w:ilvl w:val="0"/>
          <w:numId w:val="1003"/>
        </w:numPr>
        <w:pStyle w:val="Compact"/>
      </w:pPr>
      <w:r>
        <w:t xml:space="preserve">Hands-on plastic waste analysis kits sourced from Berlin's recycling facilities</w:t>
      </w:r>
    </w:p>
    <w:p>
      <w:pPr>
        <w:numPr>
          <w:ilvl w:val="0"/>
          <w:numId w:val="1003"/>
        </w:numPr>
        <w:pStyle w:val="Compact"/>
      </w:pPr>
      <w:r>
        <w:t xml:space="preserve">Direct connection to Oceanographer's real-time monitoring buoys in the Baltic Sea</w:t>
      </w:r>
    </w:p>
    <w:bookmarkEnd w:id="24"/>
    <w:bookmarkStart w:id="25" w:name="strategic-institutional-partnerships"/>
    <w:p>
      <w:pPr>
        <w:pStyle w:val="Heading3"/>
      </w:pPr>
      <w:r>
        <w:t xml:space="preserve">2. Strategic Institutional Partnerships</w:t>
      </w:r>
    </w:p>
    <w:p>
      <w:pPr>
        <w:pStyle w:val="FirstParagraph"/>
      </w:pPr>
      <w:r>
        <w:t xml:space="preserve">Critical alliances with Berlin institutions will drive credibility and reach:</w:t>
      </w:r>
    </w:p>
    <w:p>
      <w:pPr>
        <w:numPr>
          <w:ilvl w:val="0"/>
          <w:numId w:val="1004"/>
        </w:numPr>
        <w:pStyle w:val="Compact"/>
      </w:pPr>
      <w:r>
        <w:rPr>
          <w:bCs/>
          <w:b/>
        </w:rPr>
        <w:t xml:space="preserve">Schools &amp; Universities:</w:t>
      </w:r>
      <w:r>
        <w:t xml:space="preserve"> </w:t>
      </w:r>
      <w:r>
        <w:t xml:space="preserve">Co-develop curriculum modules with Berlin Senate Department for Education, integrating Oceanographer into 40+ schools by Year 1 (free access for pilot programs)</w:t>
      </w:r>
    </w:p>
    <w:p>
      <w:pPr>
        <w:numPr>
          <w:ilvl w:val="0"/>
          <w:numId w:val="1004"/>
        </w:numPr>
        <w:pStyle w:val="Compact"/>
      </w:pPr>
      <w:r>
        <w:rPr>
          <w:bCs/>
          <w:b/>
        </w:rPr>
        <w:t xml:space="preserve">City Government:</w:t>
      </w:r>
      <w:r>
        <w:t xml:space="preserve"> </w:t>
      </w:r>
      <w:r>
        <w:t xml:space="preserve">Partner with Berlin's Climate Office on "Blue City Initiative" - featuring Oceanographer data in official sustainability reports</w:t>
      </w:r>
    </w:p>
    <w:p>
      <w:pPr>
        <w:numPr>
          <w:ilvl w:val="0"/>
          <w:numId w:val="1004"/>
        </w:numPr>
        <w:pStyle w:val="Compact"/>
      </w:pPr>
      <w:r>
        <w:rPr>
          <w:bCs/>
          <w:b/>
        </w:rPr>
        <w:t xml:space="preserve">Local Media:</w:t>
      </w:r>
      <w:r>
        <w:t xml:space="preserve"> </w:t>
      </w:r>
      <w:r>
        <w:t xml:space="preserve">Exclusive content deals with Berliner Zeitung and MDR for weekly "Ocean Watch" segments highlighting city-specific marine issues</w:t>
      </w:r>
    </w:p>
    <w:bookmarkEnd w:id="25"/>
    <w:bookmarkStart w:id="26" w:name="Xf25b18bb4e805c33a4e4780e875d686b8cad551"/>
    <w:p>
      <w:pPr>
        <w:pStyle w:val="Heading3"/>
      </w:pPr>
      <w:r>
        <w:t xml:space="preserve">3. Digital Strategy: Localized Content Engine</w:t>
      </w:r>
    </w:p>
    <w:p>
      <w:pPr>
        <w:pStyle w:val="FirstParagraph"/>
      </w:pPr>
      <w:r>
        <w:t xml:space="preserve">A hyper-local digital strategy will dominate Berlin's attention landscape:</w:t>
      </w:r>
    </w:p>
    <w:p>
      <w:pPr>
        <w:numPr>
          <w:ilvl w:val="0"/>
          <w:numId w:val="1005"/>
        </w:numPr>
        <w:pStyle w:val="Compact"/>
      </w:pPr>
      <w:r>
        <w:rPr>
          <w:bCs/>
          <w:b/>
        </w:rPr>
        <w:t xml:space="preserve">Geo-Targeted Social Campaigns:</w:t>
      </w:r>
      <w:r>
        <w:t xml:space="preserve"> </w:t>
      </w:r>
      <w:r>
        <w:t xml:space="preserve">Instagram/TikTok content showing real-time ocean data from specific Berlin neighborhoods (e.g., "Water quality in Spree River at Brandenburg Gate")</w:t>
      </w:r>
    </w:p>
    <w:p>
      <w:pPr>
        <w:numPr>
          <w:ilvl w:val="0"/>
          <w:numId w:val="1005"/>
        </w:numPr>
        <w:pStyle w:val="Compact"/>
      </w:pPr>
      <w:r>
        <w:rPr>
          <w:bCs/>
          <w:b/>
        </w:rPr>
        <w:t xml:space="preserve">AR Experience:</w:t>
      </w:r>
      <w:r>
        <w:t xml:space="preserve"> </w:t>
      </w:r>
      <w:r>
        <w:t xml:space="preserve">Mobile app feature allowing users to scan Berlin landmarks and see their historical relationship to marine ecosystems (e.g., Reichstag → Baltic Sea pollution pathways)</w:t>
      </w:r>
    </w:p>
    <w:p>
      <w:pPr>
        <w:numPr>
          <w:ilvl w:val="0"/>
          <w:numId w:val="1005"/>
        </w:numPr>
        <w:pStyle w:val="Compact"/>
      </w:pPr>
      <w:r>
        <w:rPr>
          <w:bCs/>
          <w:b/>
        </w:rPr>
        <w:t xml:space="preserve">Local Influencer Network:</w:t>
      </w:r>
      <w:r>
        <w:t xml:space="preserve"> </w:t>
      </w:r>
      <w:r>
        <w:t xml:space="preserve">Collaborations with Berlin-based eco-influencers (e.g., @BerlinGreen) for authentic storytelling</w:t>
      </w:r>
    </w:p>
    <w:bookmarkEnd w:id="26"/>
    <w:bookmarkEnd w:id="27"/>
    <w:bookmarkStart w:id="28" w:name="budget-allocation-year-1-450000"/>
    <w:p>
      <w:pPr>
        <w:pStyle w:val="Heading2"/>
      </w:pPr>
      <w:r>
        <w:t xml:space="preserve">Budget Allocation (Year 1: €450,000)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Institutional Partnerships (Schools/Government)</w:t>
      </w:r>
    </w:p>
    <w:p>
      <w:pPr>
        <w:pStyle w:val="BodyText"/>
      </w:pPr>
      <w:r>
        <w:t xml:space="preserve">€185,000</w:t>
      </w:r>
    </w:p>
    <w:p>
      <w:pPr>
        <w:pStyle w:val="BodyText"/>
      </w:pPr>
      <w:r>
        <w:t xml:space="preserve">Credibility building &amp; program integration</w:t>
      </w:r>
    </w:p>
    <w:p>
      <w:pPr>
        <w:pStyle w:val="BodyText"/>
      </w:pPr>
      <w:r>
        <w:t xml:space="preserve">Digital Marketing &amp; Content Creation</w:t>
      </w:r>
    </w:p>
    <w:p>
      <w:pPr>
        <w:pStyle w:val="BodyText"/>
      </w:pPr>
      <w:r>
        <w:t xml:space="preserve">€125,000</w:t>
      </w:r>
    </w:p>
    <w:p>
      <w:pPr>
        <w:pStyle w:val="BodyText"/>
      </w:pPr>
      <w:r>
        <w:t xml:space="preserve">Localized social campaigns, app development for Berlin context</w:t>
      </w:r>
    </w:p>
    <w:p>
      <w:pPr>
        <w:pStyle w:val="BodyText"/>
      </w:pPr>
      <w:r>
        <w:t xml:space="preserve">Community Ambassador Program</w:t>
      </w:r>
    </w:p>
    <w:p>
      <w:pPr>
        <w:pStyle w:val="BodyText"/>
      </w:pPr>
      <w:r>
        <w:t xml:space="preserve">€75,000</w:t>
      </w:r>
    </w:p>
    <w:p>
      <w:pPr>
        <w:pStyle w:val="BodyText"/>
      </w:pPr>
      <w:r>
        <w:t xml:space="preserve">Hiring/management of 50 Berlin-based volunteers</w:t>
      </w:r>
    </w:p>
    <w:p>
      <w:pPr>
        <w:pStyle w:val="BodyText"/>
      </w:pPr>
      <w:r>
        <w:t xml:space="preserve">Crisis Management &amp; Sustainability Certification</w:t>
      </w:r>
    </w:p>
    <w:p>
      <w:pPr>
        <w:pStyle w:val="BodyText"/>
      </w:pPr>
      <w:r>
        <w:t xml:space="preserve">€45,000</w:t>
      </w:r>
    </w:p>
    <w:p>
      <w:pPr>
        <w:pStyle w:val="BodyText"/>
      </w:pPr>
      <w:r>
        <w:t xml:space="preserve">Ensuring full compliance with German environmental standards (ISO 14021)</w:t>
      </w:r>
    </w:p>
    <w:bookmarkEnd w:id="28"/>
    <w:bookmarkStart w:id="29" w:name="implementation-timeline-berlin-focus"/>
    <w:p>
      <w:pPr>
        <w:pStyle w:val="Heading2"/>
      </w:pPr>
      <w:r>
        <w:t xml:space="preserve">Implementation Timeline (Berlin Focus)</w:t>
      </w:r>
    </w:p>
    <w:p>
      <w:pPr>
        <w:numPr>
          <w:ilvl w:val="0"/>
          <w:numId w:val="1006"/>
        </w:numPr>
        <w:pStyle w:val="Compact"/>
      </w:pPr>
      <w:r>
        <w:rPr>
          <w:bCs/>
          <w:b/>
        </w:rPr>
        <w:t xml:space="preserve">Month 1-3:</w:t>
      </w:r>
      <w:r>
        <w:t xml:space="preserve"> </w:t>
      </w:r>
      <w:r>
        <w:t xml:space="preserve">Finalize partnerships with Berlin Senate Education Department; launch beta with 5 pilot schools</w:t>
      </w:r>
    </w:p>
    <w:p>
      <w:pPr>
        <w:numPr>
          <w:ilvl w:val="0"/>
          <w:numId w:val="1006"/>
        </w:numPr>
        <w:pStyle w:val="Compact"/>
      </w:pPr>
      <w:r>
        <w:rPr>
          <w:bCs/>
          <w:b/>
        </w:rPr>
        <w:t xml:space="preserve">Month 4-6:</w:t>
      </w:r>
      <w:r>
        <w:t xml:space="preserve"> </w:t>
      </w:r>
      <w:r>
        <w:t xml:space="preserve">Deploy community ambassadors across all Berlin districts; release Berlin-specific app features</w:t>
      </w:r>
    </w:p>
    <w:p>
      <w:pPr>
        <w:numPr>
          <w:ilvl w:val="0"/>
          <w:numId w:val="1006"/>
        </w:numPr>
        <w:pStyle w:val="Compact"/>
      </w:pPr>
      <w:r>
        <w:rPr>
          <w:bCs/>
          <w:b/>
        </w:rPr>
        <w:t xml:space="preserve">Month 7-9:</w:t>
      </w:r>
      <w:r>
        <w:t xml:space="preserve"> </w:t>
      </w:r>
      <w:r>
        <w:t xml:space="preserve">Secure first major corporate partnership (target: Siemens Mobility ESG program)</w:t>
      </w:r>
    </w:p>
    <w:p>
      <w:pPr>
        <w:numPr>
          <w:ilvl w:val="0"/>
          <w:numId w:val="1006"/>
        </w:numPr>
        <w:pStyle w:val="Compact"/>
      </w:pPr>
      <w:r>
        <w:rPr>
          <w:bCs/>
          <w:b/>
        </w:rPr>
        <w:t xml:space="preserve">Month 10-12:</w:t>
      </w:r>
      <w:r>
        <w:t xml:space="preserve"> </w:t>
      </w:r>
      <w:r>
        <w:t xml:space="preserve">Host "Berlin Ocean Summit" at Humboldt University with city council participation</w:t>
      </w:r>
    </w:p>
    <w:bookmarkEnd w:id="29"/>
    <w:bookmarkStart w:id="30" w:name="evaluation-metrics"/>
    <w:p>
      <w:pPr>
        <w:pStyle w:val="Heading2"/>
      </w:pPr>
      <w:r>
        <w:t xml:space="preserve">Evaluation Metrics</w:t>
      </w:r>
    </w:p>
    <w:p>
      <w:pPr>
        <w:pStyle w:val="FirstParagraph"/>
      </w:pPr>
      <w:r>
        <w:t xml:space="preserve">Success will be measured through Berlin-specific KPIs:</w:t>
      </w:r>
    </w:p>
    <w:p>
      <w:pPr>
        <w:numPr>
          <w:ilvl w:val="0"/>
          <w:numId w:val="1007"/>
        </w:numPr>
        <w:pStyle w:val="Compact"/>
      </w:pPr>
      <w:r>
        <w:rPr>
          <w:bCs/>
          <w:b/>
        </w:rPr>
        <w:t xml:space="preserve">Engagement Depth:</w:t>
      </w:r>
      <w:r>
        <w:t xml:space="preserve"> </w:t>
      </w:r>
      <w:r>
        <w:t xml:space="preserve">Average session duration in Berlin schools (target: 35+ minutes per user)</w:t>
      </w:r>
    </w:p>
    <w:p>
      <w:pPr>
        <w:numPr>
          <w:ilvl w:val="0"/>
          <w:numId w:val="1007"/>
        </w:numPr>
        <w:pStyle w:val="Compact"/>
      </w:pPr>
      <w:r>
        <w:rPr>
          <w:bCs/>
          <w:b/>
        </w:rPr>
        <w:t xml:space="preserve">Local Impact:</w:t>
      </w:r>
      <w:r>
        <w:t xml:space="preserve"> </w:t>
      </w:r>
      <w:r>
        <w:t xml:space="preserve">% of users participating in at least one Berlin beach clean-up event</w:t>
      </w:r>
    </w:p>
    <w:p>
      <w:pPr>
        <w:numPr>
          <w:ilvl w:val="0"/>
          <w:numId w:val="1007"/>
        </w:numPr>
        <w:pStyle w:val="Compact"/>
      </w:pPr>
      <w:r>
        <w:rPr>
          <w:bCs/>
          <w:b/>
        </w:rPr>
        <w:t xml:space="preserve">Credibility Score:</w:t>
      </w:r>
      <w:r>
        <w:t xml:space="preserve"> </w:t>
      </w:r>
      <w:r>
        <w:t xml:space="preserve">Number of Berlin media outlets citing Oceanographer data (target: 20+ major publications)</w:t>
      </w:r>
    </w:p>
    <w:p>
      <w:pPr>
        <w:numPr>
          <w:ilvl w:val="0"/>
          <w:numId w:val="1007"/>
        </w:numPr>
        <w:pStyle w:val="Compact"/>
      </w:pPr>
      <w:r>
        <w:rPr>
          <w:bCs/>
          <w:b/>
        </w:rPr>
        <w:t xml:space="preserve">Sustainability ROI:</w:t>
      </w:r>
      <w:r>
        <w:t xml:space="preserve"> </w:t>
      </w:r>
      <w:r>
        <w:t xml:space="preserve">Corporate partnership retention rate (target: 85% after Year 1)</w:t>
      </w:r>
    </w:p>
    <w:bookmarkEnd w:id="30"/>
    <w:bookmarkStart w:id="31" w:name="why-berlin-the-strategic-imperative"/>
    <w:p>
      <w:pPr>
        <w:pStyle w:val="Heading2"/>
      </w:pPr>
      <w:r>
        <w:t xml:space="preserve">Why Berlin? The Strategic Imperative</w:t>
      </w:r>
    </w:p>
    <w:p>
      <w:pPr>
        <w:pStyle w:val="FirstParagraph"/>
      </w:pPr>
      <w:r>
        <w:t xml:space="preserve">The choice of Germany Berlin as the flagship market is not incidental—it's a calculated strategic advantage. As Europe's most sustainable city, Berlin offers unparalleled access to policy influencers, academic institutions, and engaged citizenry. Oceanographer will become synonymous with ocean action in Germany by embedding itself within Berlin's cultural fabric through: 1) Data co-created with local scientists 2) Programs addressing Berlin-specific issues like Baltic Sea microplastic accumulation near Brandenburg Gate 3) Community ownership via neighborhood ambassador networks. This localized approach transforms generic marine conservation into a Berlin identity, creating organic advocacy that outperforms global competitors.</w:t>
      </w:r>
    </w:p>
    <w:bookmarkEnd w:id="31"/>
    <w:bookmarkStart w:id="32" w:name="conclusion"/>
    <w:p>
      <w:pPr>
        <w:pStyle w:val="Heading2"/>
      </w:pPr>
      <w:r>
        <w:t xml:space="preserve">Conclusion</w:t>
      </w:r>
    </w:p>
    <w:p>
      <w:pPr>
        <w:pStyle w:val="FirstParagraph"/>
      </w:pPr>
      <w:r>
        <w:t xml:space="preserve">This Marketing Plan positions Oceanographer not merely as a service provider, but as the definitive voice for ocean literacy in Germany Berlin. By anchoring every strategy in Berlin's unique sustainability ecosystem—from schools to city halls—we will establish unassailable market leadership through authentic local engagement. The €450,000 investment will generate measurable community impact while building a scalable model for European expansion. Within 36 months, Oceanographer will be recognized not just as a marine tech platform, but as Berlin's essential connection to the world's oceans—proving that meaningful environmental action begins at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Berlin Market Entry</dc:title>
  <dc:creator/>
  <dc:language>en</dc:language>
  <cp:keywords/>
  <dcterms:created xsi:type="dcterms:W3CDTF">2026-07-21T04:30:19Z</dcterms:created>
  <dcterms:modified xsi:type="dcterms:W3CDTF">2026-07-21T04:30:19Z</dcterms:modified>
</cp:coreProperties>
</file>

<file path=docProps/custom.xml><?xml version="1.0" encoding="utf-8"?>
<Properties xmlns="http://schemas.openxmlformats.org/officeDocument/2006/custom-properties" xmlns:vt="http://schemas.openxmlformats.org/officeDocument/2006/docPropsVTypes"/>
</file>