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X1eda03979b5801b795100529e681367be1f15b7"/>
    <w:p>
      <w:pPr>
        <w:pStyle w:val="Heading1"/>
      </w:pPr>
      <w:r>
        <w:t xml:space="preserve">Comprehensive Marketing Plan: Oceanographer Services for India New Delhi Market</w:t>
      </w:r>
    </w:p>
    <w:bookmarkStart w:id="20" w:name="executive-summary"/>
    <w:p>
      <w:pPr>
        <w:pStyle w:val="Heading2"/>
      </w:pPr>
      <w:r>
        <w:t xml:space="preserve">Executive Summary</w:t>
      </w:r>
    </w:p>
    <w:p>
      <w:pPr>
        <w:pStyle w:val="FirstParagraph"/>
      </w:pPr>
      <w:r>
        <w:t xml:space="preserve">This Marketing Plan details the strategic approach for launching and scaling "Oceanographer" – a premium marine research and environmental consultancy brand – within the burgeoning market of New Delhi, India. With India's coastline stretching over 7,500 kilometers and increasing government focus on ocean economy initiatives (National Ocean Economy Mission), New Delhi represents a pivotal hub for policy influence, corporate partnerships, and educational outreach. This plan outlines targeted strategies to position Oceanographer as the premier oceanographic authority in India New Delhi by 2026, driving 40% market penetration among key stakeholders through data-driven engagement and localized solutions.</w:t>
      </w:r>
    </w:p>
    <w:bookmarkEnd w:id="20"/>
    <w:bookmarkStart w:id="21" w:name="market-analysis-india-new-delhi-context"/>
    <w:p>
      <w:pPr>
        <w:pStyle w:val="Heading2"/>
      </w:pPr>
      <w:r>
        <w:t xml:space="preserve">Market Analysis: India New Delhi Context</w:t>
      </w:r>
    </w:p>
    <w:p>
      <w:pPr>
        <w:pStyle w:val="FirstParagraph"/>
      </w:pPr>
      <w:r>
        <w:t xml:space="preserve">New Delhi's unique position as the political, administrative, and research capital of India creates an unparalleled opportunity for Oceanographer. The city hosts 70% of national environmental ministries (including MoES), leading research institutions (National Institute of Oceanography, CSIR), and multinational corporations with India operations. However, a critical gap exists: while oceanic challenges like coastal erosion (affecting 5,700 km of India's coast) and marine pollution are escalating, local expertise in actionable oceanographic data remains fragmented. Current competitors offer generic environmental services but lack specialized marine science capabilities tailored to India's monsoon-driven ecosystems and policy landscape. Oceanographer will bridge this gap by delivering hyper-localized insights for New Delhi-based clients – from government agencies needing compliance data to corporates seeking sustainable shipping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Policy Makers (35% of focus):</w:t>
      </w:r>
      <w:r>
        <w:t xml:space="preserve"> </w:t>
      </w:r>
      <w:r>
        <w:t xml:space="preserve">Ministry of Earth Sciences, National Disaster Management Authority (NDMA), and state environmental boards in India New Delhi. They require real-time oceanographic data for coastal zone management policies. Oceanographer will offer customized predictive analytics on monsoon impacts, using AI models trained on Indian oceanic datasets.</w:t>
      </w:r>
    </w:p>
    <w:p>
      <w:pPr>
        <w:numPr>
          <w:ilvl w:val="0"/>
          <w:numId w:val="1001"/>
        </w:numPr>
        <w:pStyle w:val="Compact"/>
      </w:pPr>
      <w:r>
        <w:rPr>
          <w:bCs/>
          <w:b/>
        </w:rPr>
        <w:t xml:space="preserve">Corporate Sustainability Teams (40% of focus):</w:t>
      </w:r>
      <w:r>
        <w:t xml:space="preserve"> </w:t>
      </w:r>
      <w:r>
        <w:t xml:space="preserve">Major Indian conglomerates (Tata, Reliance) and multinational shipping/logistics firms headquartered in New Delhi. They need compliance with India's Blue Economy Vision 2030 and ESG reporting. Oceanographer will provide turnkey solutions: vessel emission mapping, port sustainability audits, and blue carbon credit validation.</w:t>
      </w:r>
    </w:p>
    <w:p>
      <w:pPr>
        <w:numPr>
          <w:ilvl w:val="0"/>
          <w:numId w:val="1001"/>
        </w:numPr>
        <w:pStyle w:val="Compact"/>
      </w:pPr>
      <w:r>
        <w:rPr>
          <w:bCs/>
          <w:b/>
        </w:rPr>
        <w:t xml:space="preserve">Educational &amp; Research Institutions (25% of focus):</w:t>
      </w:r>
      <w:r>
        <w:t xml:space="preserve"> </w:t>
      </w:r>
      <w:r>
        <w:t xml:space="preserve">IIT Delhi, Jawaharlal Nehru University (JNU), and Indian Institute of Technology Bombay’s New Delhi campus. Partnerships will include co-developing marine science curricula and granting Oceanographer-led field research access to India's coastal regions.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Year 1:</w:t>
      </w:r>
      <w:r>
        <w:t xml:space="preserve"> </w:t>
      </w:r>
      <w:r>
        <w:t xml:space="preserve">Achieve 75% brand recognition among New Delhi policy influencers through targeted thought leadership; secure 3 government MoUs and 5 corporate partnerships.</w:t>
      </w:r>
    </w:p>
    <w:p>
      <w:pPr>
        <w:numPr>
          <w:ilvl w:val="0"/>
          <w:numId w:val="1002"/>
        </w:numPr>
        <w:pStyle w:val="Compact"/>
      </w:pPr>
      <w:r>
        <w:rPr>
          <w:bCs/>
          <w:b/>
        </w:rPr>
        <w:t xml:space="preserve">Year 2:</w:t>
      </w:r>
      <w:r>
        <w:t xml:space="preserve"> </w:t>
      </w:r>
      <w:r>
        <w:t xml:space="preserve">Capture 20% market share in oceanographic consultancy services within India New Delhi (valued at $18.7M annually).</w:t>
      </w:r>
    </w:p>
    <w:p>
      <w:pPr>
        <w:numPr>
          <w:ilvl w:val="0"/>
          <w:numId w:val="1002"/>
        </w:numPr>
        <w:pStyle w:val="Compact"/>
      </w:pPr>
      <w:r>
        <w:rPr>
          <w:bCs/>
          <w:b/>
        </w:rPr>
        <w:t xml:space="preserve">Year 3:</w:t>
      </w:r>
      <w:r>
        <w:t xml:space="preserve"> </w:t>
      </w:r>
      <w:r>
        <w:t xml:space="preserve">Establish Oceanographer as the mandatory partner for all central government marine projects in New Delhi, driving $5M+ annual revenue.</w:t>
      </w:r>
    </w:p>
    <w:bookmarkEnd w:id="23"/>
    <w:bookmarkStart w:id="28" w:name="core-marketing-strategies"/>
    <w:p>
      <w:pPr>
        <w:pStyle w:val="Heading2"/>
      </w:pPr>
      <w:r>
        <w:t xml:space="preserve">Core Marketing Strategies</w:t>
      </w:r>
    </w:p>
    <w:bookmarkStart w:id="24" w:name="hyper-localized-data-integration"/>
    <w:p>
      <w:pPr>
        <w:pStyle w:val="Heading3"/>
      </w:pPr>
      <w:r>
        <w:t xml:space="preserve">1. Hyper-Localized Data Integration</w:t>
      </w:r>
    </w:p>
    <w:p>
      <w:pPr>
        <w:pStyle w:val="FirstParagraph"/>
      </w:pPr>
      <w:r>
        <w:t xml:space="preserve">Unlike global oceanography firms, Oceanographer will deploy India-specific data frameworks. We are developing a proprietary "India Coastline Intelligence Platform" (ICIP) using satellite imagery, monsoon patterns, and Indian Ocean Dipole indices. This platform provides New Delhi-based clients with weekly actionable reports on:</w:t>
      </w:r>
      <w:r>
        <w:t xml:space="preserve"> </w:t>
      </w:r>
      <w:r>
        <w:t xml:space="preserve">- Coastal erosion hotspots near Mumbai/Daman (critical for shipping corporations)</w:t>
      </w:r>
      <w:r>
        <w:t xml:space="preserve"> </w:t>
      </w:r>
      <w:r>
        <w:t xml:space="preserve">- Plastic pollution flows in Ganges estuary impacting policy decisions</w:t>
      </w:r>
      <w:r>
        <w:t xml:space="preserve"> </w:t>
      </w:r>
      <w:r>
        <w:t xml:space="preserve">- Seasonal fish migration data for fisheries ministry compliance</w:t>
      </w:r>
    </w:p>
    <w:bookmarkEnd w:id="24"/>
    <w:bookmarkStart w:id="25" w:name="policy-influence-ecosystem"/>
    <w:p>
      <w:pPr>
        <w:pStyle w:val="Heading3"/>
      </w:pPr>
      <w:r>
        <w:t xml:space="preserve">2. Policy Influence Ecosystem</w:t>
      </w:r>
    </w:p>
    <w:p>
      <w:pPr>
        <w:pStyle w:val="FirstParagraph"/>
      </w:pPr>
      <w:r>
        <w:t xml:space="preserve">Central to our India New Delhi strategy is aligning with national priorities. Oceanographer will:</w:t>
      </w:r>
      <w:r>
        <w:t xml:space="preserve"> </w:t>
      </w:r>
      <w:r>
        <w:t xml:space="preserve">- Host annual "Blue Economy Summit" in New Delhi (co-organized with MoES), featuring Union Ministers and global ocean leaders.</w:t>
      </w:r>
      <w:r>
        <w:t xml:space="preserve"> </w:t>
      </w:r>
      <w:r>
        <w:t xml:space="preserve">- Publish policy briefs addressing India's National Mission for Clean Ganga, directly linking river health to oceanic outcomes.</w:t>
      </w:r>
      <w:r>
        <w:t xml:space="preserve"> </w:t>
      </w:r>
      <w:r>
        <w:t xml:space="preserve">- Train 200+ New Delhi-based government officials through free workshops on interpreting oceanographic data for coastal zone management.</w:t>
      </w:r>
    </w:p>
    <w:bookmarkEnd w:id="25"/>
    <w:bookmarkStart w:id="26" w:name="corporate-partnership-architecture"/>
    <w:p>
      <w:pPr>
        <w:pStyle w:val="Heading3"/>
      </w:pPr>
      <w:r>
        <w:t xml:space="preserve">3. Corporate Partnership Architecture</w:t>
      </w:r>
    </w:p>
    <w:p>
      <w:pPr>
        <w:pStyle w:val="FirstParagraph"/>
      </w:pPr>
      <w:r>
        <w:t xml:space="preserve">We are structuring solutions around key corporate pain points:</w:t>
      </w:r>
      <w:r>
        <w:t xml:space="preserve"> </w:t>
      </w:r>
      <w:r>
        <w:t xml:space="preserve">- For shipping firms: "OceanSafe" suite offering real-time vessel emission tracking compliant with India’s revised IMO 2023 guidelines.</w:t>
      </w:r>
      <w:r>
        <w:t xml:space="preserve"> </w:t>
      </w:r>
      <w:r>
        <w:t xml:space="preserve">- For infrastructure developers: "Coastal Resilience Dashboard" predicting monsoon-induced soil instability for port construction projects in New Delhi’s economic corridors.</w:t>
      </w:r>
      <w:r>
        <w:t xml:space="preserve"> </w:t>
      </w:r>
      <w:r>
        <w:t xml:space="preserve">- All services include mandatory Indian regulatory compliance validation, a differentiator absent in international competitors.</w:t>
      </w:r>
    </w:p>
    <w:bookmarkEnd w:id="26"/>
    <w:bookmarkStart w:id="27" w:name="digital-first-engagement-new-delhi-focus"/>
    <w:p>
      <w:pPr>
        <w:pStyle w:val="Heading3"/>
      </w:pPr>
      <w:r>
        <w:t xml:space="preserve">4. Digital-First Engagement (New Delhi Focus)</w:t>
      </w:r>
    </w:p>
    <w:p>
      <w:pPr>
        <w:pStyle w:val="FirstParagraph"/>
      </w:pPr>
      <w:r>
        <w:t xml:space="preserve">A dedicated India New Delhi digital hub will drive lead generation:</w:t>
      </w:r>
      <w:r>
        <w:t xml:space="preserve"> </w:t>
      </w:r>
      <w:r>
        <w:t xml:space="preserve">- SEO-optimized content targeting "marine consultancy New Delhi," "ocean data services India"</w:t>
      </w:r>
      <w:r>
        <w:t xml:space="preserve"> </w:t>
      </w:r>
      <w:r>
        <w:t xml:space="preserve">- LinkedIn campaigns with tailored messaging for Ministry of Shipping officials</w:t>
      </w:r>
      <w:r>
        <w:t xml:space="preserve"> </w:t>
      </w:r>
      <w:r>
        <w:t xml:space="preserve">- WhatsApp Business API for rapid response to government RFPs (a preferred communication channel in New Delhi bureaucracies)</w:t>
      </w:r>
      <w:r>
        <w:t xml:space="preserve"> </w:t>
      </w:r>
      <w:r>
        <w:t xml:space="preserve">- Virtual reality demos showing real-time oceanographic data visualizations at the National Institute of Oceanography campus</w:t>
      </w:r>
    </w:p>
    <w:bookmarkEnd w:id="27"/>
    <w:bookmarkEnd w:id="28"/>
    <w:bookmarkStart w:id="29" w:name="budget-allocation-year-1-4.2-crore"/>
    <w:p>
      <w:pPr>
        <w:pStyle w:val="Heading2"/>
      </w:pPr>
      <w:r>
        <w:t xml:space="preserve">Budget Allocation (Year 1: ₹4.2 Crore)</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Policy Engagement &amp; Summits</w:t>
      </w:r>
    </w:p>
    <w:p>
      <w:pPr>
        <w:pStyle w:val="BodyText"/>
      </w:pPr>
      <w:r>
        <w:t xml:space="preserve">1.8 Crore</w:t>
      </w:r>
    </w:p>
    <w:p>
      <w:pPr>
        <w:pStyle w:val="BodyText"/>
      </w:pPr>
      <w:r>
        <w:t xml:space="preserve">Critical for New Delhi influence; includes Blue Economy Summit at Vigyan Bhawan, Delhi.</w:t>
      </w:r>
    </w:p>
    <w:p>
      <w:pPr>
        <w:pStyle w:val="BodyText"/>
      </w:pPr>
      <w:r>
        <w:t xml:space="preserve">ICIP Technology Development</w:t>
      </w:r>
    </w:p>
    <w:p>
      <w:pPr>
        <w:pStyle w:val="BodyText"/>
      </w:pPr>
      <w:r>
        <w:t xml:space="preserve">1.2 Crore</w:t>
      </w:r>
    </w:p>
    <w:p>
      <w:pPr>
        <w:pStyle w:val="BodyText"/>
      </w:pPr>
      <w:r>
        <w:t xml:space="preserve">India-specific data modeling – avoids generic global tools.</w:t>
      </w:r>
    </w:p>
    <w:p>
      <w:pPr>
        <w:pStyle w:val="BodyText"/>
      </w:pPr>
      <w:r>
        <w:t xml:space="preserve">Digital Marketing (New Delhi Focus)</w:t>
      </w:r>
    </w:p>
    <w:p>
      <w:pPr>
        <w:pStyle w:val="BodyText"/>
      </w:pPr>
      <w:r>
        <w:t xml:space="preserve">0.6 Crore</w:t>
      </w:r>
    </w:p>
    <w:p>
      <w:pPr>
        <w:pStyle w:val="BodyText"/>
      </w:pPr>
      <w:r>
        <w:t xml:space="preserve">Total</w:t>
      </w:r>
    </w:p>
    <w:p>
      <w:pPr>
        <w:pStyle w:val="BodyText"/>
      </w:pPr>
      <w:r>
        <w:t xml:space="preserve">4.2 Crore</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MoU with Ministry of Earth Sciences; launch ICIP beta for New Delhi government pilot projects.</w:t>
      </w:r>
    </w:p>
    <w:p>
      <w:pPr>
        <w:pStyle w:val="BodyText"/>
      </w:pPr>
      <w:r>
        <w:rPr>
          <w:bCs/>
          <w:b/>
        </w:rPr>
        <w:t xml:space="preserve">Q3 2024:</w:t>
      </w:r>
      <w:r>
        <w:t xml:space="preserve"> </w:t>
      </w:r>
      <w:r>
        <w:t xml:space="preserve">Host first Blue Economy Summit in New Delhi (targeting 300+ delegates including top MoES officials).</w:t>
      </w:r>
    </w:p>
    <w:p>
      <w:pPr>
        <w:pStyle w:val="BodyText"/>
      </w:pPr>
      <w:r>
        <w:rPr>
          <w:bCs/>
          <w:b/>
        </w:rPr>
        <w:t xml:space="preserve">H1 2025:</w:t>
      </w:r>
      <w:r>
        <w:t xml:space="preserve"> </w:t>
      </w:r>
      <w:r>
        <w:t xml:space="preserve">Secure first corporate partnership with a New Delhi-based shipping giant for OceanSafe suite.</w:t>
      </w:r>
    </w:p>
    <w:p>
      <w:pPr>
        <w:pStyle w:val="BodyText"/>
      </w:pPr>
      <w:r>
        <w:rPr>
          <w:bCs/>
          <w:b/>
        </w:rPr>
        <w:t xml:space="preserve">H2 2025:</w:t>
      </w:r>
      <w:r>
        <w:t xml:space="preserve"> </w:t>
      </w:r>
      <w:r>
        <w:t xml:space="preserve">Expand ICIP to cover all 13 Indian coastal states, with New Delhi as central command hub.</w:t>
      </w:r>
    </w:p>
    <w:bookmarkEnd w:id="30"/>
    <w:bookmarkStart w:id="31" w:name="evaluation-framework"/>
    <w:p>
      <w:pPr>
        <w:pStyle w:val="Heading2"/>
      </w:pPr>
      <w:r>
        <w:t xml:space="preserve">Evaluation Framework</w:t>
      </w:r>
    </w:p>
    <w:p>
      <w:pPr>
        <w:pStyle w:val="FirstParagraph"/>
      </w:pPr>
      <w:r>
        <w:t xml:space="preserve">We will measure success through three KPIs specific to the India New Delhi context:</w:t>
      </w:r>
    </w:p>
    <w:p>
      <w:pPr>
        <w:numPr>
          <w:ilvl w:val="0"/>
          <w:numId w:val="1003"/>
        </w:numPr>
        <w:pStyle w:val="Compact"/>
      </w:pPr>
      <w:r>
        <w:rPr>
          <w:iCs/>
          <w:i/>
        </w:rPr>
        <w:t xml:space="preserve">Policy Adoption Rate:</w:t>
      </w:r>
      <w:r>
        <w:t xml:space="preserve"> </w:t>
      </w:r>
      <w:r>
        <w:t xml:space="preserve">% of government projects in New Delhi utilizing Oceanographer data (Target: 30% by Year 2)</w:t>
      </w:r>
    </w:p>
    <w:p>
      <w:pPr>
        <w:numPr>
          <w:ilvl w:val="0"/>
          <w:numId w:val="1003"/>
        </w:numPr>
        <w:pStyle w:val="Compact"/>
      </w:pPr>
      <w:r>
        <w:rPr>
          <w:iCs/>
          <w:i/>
        </w:rPr>
        <w:t xml:space="preserve">Corporate Retention:</w:t>
      </w:r>
      <w:r>
        <w:t xml:space="preserve"> </w:t>
      </w:r>
      <w:r>
        <w:t xml:space="preserve">Repeat engagement rate among New Delhi-based clients (Target: 85%)</w:t>
      </w:r>
    </w:p>
    <w:p>
      <w:pPr>
        <w:numPr>
          <w:ilvl w:val="0"/>
          <w:numId w:val="1003"/>
        </w:numPr>
        <w:pStyle w:val="Compact"/>
      </w:pPr>
      <w:r>
        <w:rPr>
          <w:iCs/>
          <w:i/>
        </w:rPr>
        <w:t xml:space="preserve">Influence Index:</w:t>
      </w:r>
      <w:r>
        <w:t xml:space="preserve"> </w:t>
      </w:r>
      <w:r>
        <w:t xml:space="preserve">Media mentions of "Oceanographer" in New Delhi policy circles (e.g., The Times of India, Down To Earth)</w:t>
      </w:r>
    </w:p>
    <w:bookmarkEnd w:id="31"/>
    <w:bookmarkStart w:id="32" w:name="Xbe8e8ef9c0849826d29badeb8328775a6e9be2d"/>
    <w:p>
      <w:pPr>
        <w:pStyle w:val="Heading2"/>
      </w:pPr>
      <w:r>
        <w:t xml:space="preserve">Conclusion: Oceanographer as India's Oceanic Authority</w:t>
      </w:r>
    </w:p>
    <w:p>
      <w:pPr>
        <w:pStyle w:val="FirstParagraph"/>
      </w:pPr>
      <w:r>
        <w:t xml:space="preserve">This Marketing Plan positions Oceanographer not merely as a service provider, but as the indispensable knowledge partner for New Delhi’s ocean governance. By embedding our solutions within India’s national priorities – from the Blue Economy Mission to disaster resilience – we transform oceanographic data into actionable policy and business value. The success of this plan hinges on our unwavering focus on India New Delhi: leveraging local insights, navigating bureaucratic ecosystems, and creating solutions that resonate with the unique challenges of a coastline stretching from Gujarat to West Bengal. Oceanographer will become synonymous with authoritative marine science in the heart of India’s decision-making capital – driving sustainable ocean stewardship where it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India New Delhi</dc:title>
  <dc:creator/>
  <dc:language>en</dc:language>
  <cp:keywords/>
  <dcterms:created xsi:type="dcterms:W3CDTF">2026-07-23T16:20:33Z</dcterms:created>
  <dcterms:modified xsi:type="dcterms:W3CDTF">2026-07-23T16:20:33Z</dcterms:modified>
</cp:coreProperties>
</file>

<file path=docProps/custom.xml><?xml version="1.0" encoding="utf-8"?>
<Properties xmlns="http://schemas.openxmlformats.org/officeDocument/2006/custom-properties" xmlns:vt="http://schemas.openxmlformats.org/officeDocument/2006/docPropsVTypes"/>
</file>