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in</w:t>
      </w:r>
      <w:r>
        <w:t xml:space="preserve"> </w:t>
      </w:r>
      <w:r>
        <w:t xml:space="preserve">Baghdad,</w:t>
      </w:r>
      <w:r>
        <w:t xml:space="preserve"> </w:t>
      </w:r>
      <w:r>
        <w:t xml:space="preserve">Iraq</w:t>
      </w:r>
    </w:p>
    <w:bookmarkStart w:id="33" w:name="X3480fa26682d87c771fee83da66b5144343e5e7"/>
    <w:p>
      <w:pPr>
        <w:pStyle w:val="Heading1"/>
      </w:pPr>
      <w:r>
        <w:t xml:space="preserve">Comprehensive Marketing Plan for Oceanographer Services in Baghdad, Iraq</w:t>
      </w:r>
    </w:p>
    <w:bookmarkStart w:id="20" w:name="executive-summary"/>
    <w:p>
      <w:pPr>
        <w:pStyle w:val="Heading2"/>
      </w:pPr>
      <w:r>
        <w:t xml:space="preserve">Executive Summary</w:t>
      </w:r>
    </w:p>
    <w:p>
      <w:pPr>
        <w:pStyle w:val="FirstParagraph"/>
      </w:pPr>
      <w:r>
        <w:t xml:space="preserve">This marketing plan outlines the strategic entry of "Oceanographer" – a pioneering environmental consultancy specializing in water resource management and aquatic ecosystem education – into the Baghdad, Iraq market. Despite Baghdad's inland location, this initiative leverages Iraq's critical water challenges along the Tigris and Euphrates rivers to position Oceanographer as an essential partner for sustainable development. With 80% of Iraq's population dependent on these rivers for survival and increasing salinity affecting 40% of agricultural land, our mission addresses urgent national priorities through a unique blend of marine science expertise adapted for riverine ecosystems. The plan targets government agencies, educational institutions, and NGOs in Baghdad with a $1.2M investment over 24 months to establish Oceanographer as Iraq's leading water stewardship brand.</w:t>
      </w:r>
    </w:p>
    <w:bookmarkEnd w:id="20"/>
    <w:bookmarkStart w:id="21" w:name="Xd6abe523de9a35840a4d8a1ffed0104a01af437"/>
    <w:p>
      <w:pPr>
        <w:pStyle w:val="Heading2"/>
      </w:pPr>
      <w:r>
        <w:t xml:space="preserve">Situation Analysis: Water Crisis in Baghdad</w:t>
      </w:r>
    </w:p>
    <w:p>
      <w:pPr>
        <w:pStyle w:val="FirstParagraph"/>
      </w:pPr>
      <w:r>
        <w:t xml:space="preserve">Baghdad faces an unprecedented water security crisis: annual river flow has decreased by 45% since 1970 due to climate change and upstream damming. This impacts over 6 million residents with contaminated water, agricultural losses exceeding $1.8 billion annually, and severe ecosystem degradation. While Baghdad lacks coastline, its survival hinges on the Tigris River – which functions as Iraq's "ocean" of life. The market opportunity is clear: no local firm offers integrated river basin management combining scientific rigor with cultural relevance to Iraqi water heritage.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(Government):</w:t>
      </w:r>
      <w:r>
        <w:t xml:space="preserve"> </w:t>
      </w:r>
      <w:r>
        <w:t xml:space="preserve">Ministry of Water Resources, Baghdad Municipality – seeking technical solutions for water purification and riverbank restoration. 68% of their budget is allocated to emergency fixes rather than sustainable management.</w:t>
      </w:r>
    </w:p>
    <w:p>
      <w:pPr>
        <w:numPr>
          <w:ilvl w:val="0"/>
          <w:numId w:val="1001"/>
        </w:numPr>
        <w:pStyle w:val="Compact"/>
      </w:pPr>
      <w:r>
        <w:rPr>
          <w:bCs/>
          <w:b/>
        </w:rPr>
        <w:t xml:space="preserve">Secondary (Education):</w:t>
      </w:r>
      <w:r>
        <w:t xml:space="preserve"> </w:t>
      </w:r>
      <w:r>
        <w:t xml:space="preserve">Public schools and universities (University of Baghdad, Al-Mustansiriya) – requiring STEM programs about water conservation aligned with Iraq's national education strategy.</w:t>
      </w:r>
    </w:p>
    <w:p>
      <w:pPr>
        <w:numPr>
          <w:ilvl w:val="0"/>
          <w:numId w:val="1001"/>
        </w:numPr>
        <w:pStyle w:val="Compact"/>
      </w:pPr>
      <w:r>
        <w:rPr>
          <w:bCs/>
          <w:b/>
        </w:rPr>
        <w:t xml:space="preserve">Tertiary (NGOs/Community):</w:t>
      </w:r>
      <w:r>
        <w:t xml:space="preserve"> </w:t>
      </w:r>
      <w:r>
        <w:t xml:space="preserve">Local environmental NGOs like Iraqi Green Group – needing training in community-based river monitoring.</w:t>
      </w:r>
    </w:p>
    <w:bookmarkEnd w:id="22"/>
    <w:bookmarkStart w:id="23" w:name="marketing-objectives-year-1"/>
    <w:p>
      <w:pPr>
        <w:pStyle w:val="Heading2"/>
      </w:pPr>
      <w:r>
        <w:t xml:space="preserve">Marketing Objectives (Year 1)</w:t>
      </w:r>
    </w:p>
    <w:p>
      <w:pPr>
        <w:numPr>
          <w:ilvl w:val="0"/>
          <w:numId w:val="1002"/>
        </w:numPr>
        <w:pStyle w:val="Compact"/>
      </w:pPr>
      <w:r>
        <w:t xml:space="preserve">Secure 3 government contracts worth $450,000 for Tigris River health assessments</w:t>
      </w:r>
    </w:p>
    <w:p>
      <w:pPr>
        <w:numPr>
          <w:ilvl w:val="0"/>
          <w:numId w:val="1002"/>
        </w:numPr>
        <w:pStyle w:val="Compact"/>
      </w:pPr>
      <w:r>
        <w:t xml:space="preserve">Implement Oceanographer's "Water Wisdom" curriculum in 50 Baghdad schools (reaching 25,000 students)</w:t>
      </w:r>
    </w:p>
    <w:bookmarkEnd w:id="23"/>
    <w:bookmarkStart w:id="28" w:name="marketing-strategies"/>
    <w:p>
      <w:pPr>
        <w:pStyle w:val="Heading2"/>
      </w:pPr>
      <w:r>
        <w:t xml:space="preserve">Marketing Strategies</w:t>
      </w:r>
    </w:p>
    <w:bookmarkStart w:id="24" w:name="product-adaptation-for-baghdad-context"/>
    <w:p>
      <w:pPr>
        <w:pStyle w:val="Heading3"/>
      </w:pPr>
      <w:r>
        <w:t xml:space="preserve">Product Adaptation for Baghdad Context</w:t>
      </w:r>
    </w:p>
    <w:p>
      <w:pPr>
        <w:pStyle w:val="FirstParagraph"/>
      </w:pPr>
      <w:r>
        <w:t xml:space="preserve">"Oceanographer" services are re-engineered for riverine ecosystems:</w:t>
      </w:r>
    </w:p>
    <w:p>
      <w:pPr>
        <w:numPr>
          <w:ilvl w:val="0"/>
          <w:numId w:val="1003"/>
        </w:numPr>
        <w:pStyle w:val="Compact"/>
      </w:pPr>
      <w:r>
        <w:rPr>
          <w:iCs/>
          <w:i/>
        </w:rPr>
        <w:t xml:space="preserve">River Health Index:</w:t>
      </w:r>
      <w:r>
        <w:t xml:space="preserve"> </w:t>
      </w:r>
      <w:r>
        <w:t xml:space="preserve">Customized water quality monitoring using portable tech (salinity, heavy metals) – replacing "oceanographic" terminology with "river basin science"</w:t>
      </w:r>
    </w:p>
    <w:p>
      <w:pPr>
        <w:numPr>
          <w:ilvl w:val="0"/>
          <w:numId w:val="1003"/>
        </w:numPr>
        <w:pStyle w:val="Compact"/>
      </w:pPr>
      <w:r>
        <w:rPr>
          <w:iCs/>
          <w:i/>
        </w:rPr>
        <w:t xml:space="preserve">Heritage Water Workshops:</w:t>
      </w:r>
      <w:r>
        <w:t xml:space="preserve"> </w:t>
      </w:r>
      <w:r>
        <w:t xml:space="preserve">Combining traditional Iraqi irrigation knowledge (qanat systems) with modern hydrology</w:t>
      </w:r>
    </w:p>
    <w:p>
      <w:pPr>
        <w:numPr>
          <w:ilvl w:val="0"/>
          <w:numId w:val="1003"/>
        </w:numPr>
        <w:pStyle w:val="Compact"/>
      </w:pPr>
      <w:r>
        <w:rPr>
          <w:iCs/>
          <w:i/>
        </w:rPr>
        <w:t xml:space="preserve">Tigris Restoration Kits:</w:t>
      </w:r>
      <w:r>
        <w:t xml:space="preserve"> </w:t>
      </w:r>
      <w:r>
        <w:t xml:space="preserve">Community-based riverbank stabilization using native plants like reeds (phragmites)</w:t>
      </w:r>
    </w:p>
    <w:bookmarkEnd w:id="24"/>
    <w:bookmarkStart w:id="25" w:name="pricing-strategy"/>
    <w:p>
      <w:pPr>
        <w:pStyle w:val="Heading3"/>
      </w:pPr>
      <w:r>
        <w:t xml:space="preserve">Pricing Strategy</w:t>
      </w:r>
    </w:p>
    <w:p>
      <w:pPr>
        <w:pStyle w:val="FirstParagraph"/>
      </w:pPr>
      <w:r>
        <w:t xml:space="preserve">A tiered model reflecting Baghdad's economic reality:</w:t>
      </w:r>
    </w:p>
    <w:p>
      <w:pPr>
        <w:numPr>
          <w:ilvl w:val="0"/>
          <w:numId w:val="1004"/>
        </w:numPr>
        <w:pStyle w:val="Compact"/>
      </w:pPr>
      <w:r>
        <w:rPr>
          <w:bCs/>
          <w:b/>
        </w:rPr>
        <w:t xml:space="preserve">Government Contracts:</w:t>
      </w:r>
      <w:r>
        <w:t xml:space="preserve"> </w:t>
      </w:r>
      <w:r>
        <w:t xml:space="preserve">Value-based pricing ($150,000 for 12-month river health program) with phased payments tied to milestones</w:t>
      </w:r>
    </w:p>
    <w:p>
      <w:pPr>
        <w:numPr>
          <w:ilvl w:val="0"/>
          <w:numId w:val="1004"/>
        </w:numPr>
        <w:pStyle w:val="Compact"/>
      </w:pPr>
      <w:r>
        <w:rPr>
          <w:bCs/>
          <w:b/>
        </w:rPr>
        <w:t xml:space="preserve">School Programs:</w:t>
      </w:r>
      <w:r>
        <w:t xml:space="preserve"> </w:t>
      </w:r>
      <w:r>
        <w:t xml:space="preserve">$1,500 per school (including teacher training and materials in Arabic) – 75% subsidized through UNICEF partnerships</w:t>
      </w:r>
    </w:p>
    <w:p>
      <w:pPr>
        <w:numPr>
          <w:ilvl w:val="0"/>
          <w:numId w:val="1004"/>
        </w:numPr>
        <w:pStyle w:val="Compact"/>
      </w:pPr>
      <w:r>
        <w:rPr>
          <w:iCs/>
          <w:i/>
        </w:rPr>
        <w:t xml:space="preserve">Psychological Pricing:</w:t>
      </w:r>
      <w:r>
        <w:t xml:space="preserve"> </w:t>
      </w:r>
      <w:r>
        <w:t xml:space="preserve">Emphasizing cost-per-impact: "Invest $1.20 to provide clean water for 1 family for a month" instead of technical fees</w:t>
      </w:r>
    </w:p>
    <w:bookmarkEnd w:id="25"/>
    <w:bookmarkStart w:id="26" w:name="distribution-place-strategy"/>
    <w:p>
      <w:pPr>
        <w:pStyle w:val="Heading3"/>
      </w:pPr>
      <w:r>
        <w:t xml:space="preserve">Distribution &amp; Place Strategy</w:t>
      </w:r>
    </w:p>
    <w:p>
      <w:pPr>
        <w:pStyle w:val="FirstParagraph"/>
      </w:pPr>
      <w:r>
        <w:t xml:space="preserve">Operational presence in Baghdad via:</w:t>
      </w:r>
    </w:p>
    <w:p>
      <w:pPr>
        <w:numPr>
          <w:ilvl w:val="0"/>
          <w:numId w:val="1005"/>
        </w:numPr>
        <w:pStyle w:val="Compact"/>
      </w:pPr>
      <w:r>
        <w:rPr>
          <w:bCs/>
          <w:b/>
        </w:rPr>
        <w:t xml:space="preserve">Central Hub:</w:t>
      </w:r>
      <w:r>
        <w:t xml:space="preserve"> </w:t>
      </w:r>
      <w:r>
        <w:t xml:space="preserve">Office in Al-Rusafa district (government administrative zone) for high-level meetings</w:t>
      </w:r>
    </w:p>
    <w:p>
      <w:pPr>
        <w:numPr>
          <w:ilvl w:val="0"/>
          <w:numId w:val="1005"/>
        </w:numPr>
        <w:pStyle w:val="Compact"/>
      </w:pPr>
      <w:r>
        <w:rPr>
          <w:bCs/>
          <w:b/>
        </w:rPr>
        <w:t xml:space="preserve">Mobile Units:</w:t>
      </w:r>
      <w:r>
        <w:t xml:space="preserve"> </w:t>
      </w:r>
      <w:r>
        <w:t xml:space="preserve">4 customized vehicles with water testing equipment serving rural districts along Tigris</w:t>
      </w:r>
    </w:p>
    <w:p>
      <w:pPr>
        <w:numPr>
          <w:ilvl w:val="0"/>
          <w:numId w:val="1005"/>
        </w:numPr>
        <w:pStyle w:val="Compact"/>
      </w:pPr>
      <w:r>
        <w:rPr>
          <w:bCs/>
          <w:b/>
        </w:rPr>
        <w:t xml:space="preserve">Digital Bridge:</w:t>
      </w:r>
      <w:r>
        <w:t xml:space="preserve"> </w:t>
      </w:r>
      <w:r>
        <w:t xml:space="preserve">Arabic-language app "Nahr Al-Kareem" (Our River) for community reporting of pollution incidents</w:t>
      </w:r>
    </w:p>
    <w:bookmarkEnd w:id="26"/>
    <w:bookmarkStart w:id="27" w:name="X7f231517da40e3b2a031bcb8c61e02414b62334"/>
    <w:p>
      <w:pPr>
        <w:pStyle w:val="Heading3"/>
      </w:pPr>
      <w:r>
        <w:t xml:space="preserve">Promotion Strategy: Culture-Driven Engagement</w:t>
      </w:r>
    </w:p>
    <w:p>
      <w:pPr>
        <w:pStyle w:val="FirstParagraph"/>
      </w:pPr>
      <w:r>
        <w:t xml:space="preserve">Marketing avoids "ocean" imagery in favor of Iraqi water symbolism:</w:t>
      </w:r>
    </w:p>
    <w:p>
      <w:pPr>
        <w:numPr>
          <w:ilvl w:val="0"/>
          <w:numId w:val="1006"/>
        </w:numPr>
        <w:pStyle w:val="Compact"/>
      </w:pPr>
      <w:r>
        <w:rPr>
          <w:bCs/>
          <w:b/>
        </w:rPr>
        <w:t xml:space="preserve">Cultural Storytelling:</w:t>
      </w:r>
      <w:r>
        <w:t xml:space="preserve"> </w:t>
      </w:r>
      <w:r>
        <w:t xml:space="preserve">"The River That Built Babylon" campaign using historic Sumerian irrigation footage at Baghdad museums</w:t>
      </w:r>
    </w:p>
    <w:p>
      <w:pPr>
        <w:numPr>
          <w:ilvl w:val="0"/>
          <w:numId w:val="1006"/>
        </w:numPr>
        <w:pStyle w:val="Compact"/>
      </w:pPr>
      <w:r>
        <w:rPr>
          <w:bCs/>
          <w:b/>
        </w:rPr>
        <w:t xml:space="preserve">Key Opinion Leaders:</w:t>
      </w:r>
      <w:r>
        <w:t xml:space="preserve"> </w:t>
      </w:r>
      <w:r>
        <w:t xml:space="preserve">Partnering with respected figures like Prof. Ahmed Al-Rubayee (renowned hydrologist) for educational endorsements</w:t>
      </w:r>
    </w:p>
    <w:p>
      <w:pPr>
        <w:numPr>
          <w:ilvl w:val="0"/>
          <w:numId w:val="1006"/>
        </w:numPr>
        <w:pStyle w:val="Compact"/>
      </w:pPr>
      <w:r>
        <w:rPr>
          <w:bCs/>
          <w:b/>
        </w:rPr>
        <w:t xml:space="preserve">Government Integration:</w:t>
      </w:r>
      <w:r>
        <w:t xml:space="preserve"> </w:t>
      </w:r>
      <w:r>
        <w:t xml:space="preserve">Co-hosting water security workshops with Ministry of Education at Baghdad's National Museum</w:t>
      </w:r>
    </w:p>
    <w:p>
      <w:pPr>
        <w:numPr>
          <w:ilvl w:val="0"/>
          <w:numId w:val="1006"/>
        </w:numPr>
        <w:pStyle w:val="Compact"/>
      </w:pPr>
      <w:r>
        <w:rPr>
          <w:bCs/>
          <w:b/>
        </w:rPr>
        <w:t xml:space="preserve">Social Media:</w:t>
      </w:r>
      <w:r>
        <w:t xml:space="preserve"> </w:t>
      </w:r>
      <w:r>
        <w:t xml:space="preserve">TikTok challenges (#MyTigrisStory) featuring Baghdad youth sharing water conservation tips in local dialects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Government Relations &amp; Partnerships</w:t>
      </w:r>
    </w:p>
    <w:p>
      <w:pPr>
        <w:pStyle w:val="BodyText"/>
      </w:pPr>
      <w:r>
        <w:t xml:space="preserve">$380,000</w:t>
      </w:r>
    </w:p>
    <w:p>
      <w:pPr>
        <w:pStyle w:val="BodyText"/>
      </w:pPr>
      <w:r>
        <w:t xml:space="preserve">Building trust with key ministries essential for market entry in Iraq's bureaucratic context</w:t>
      </w:r>
    </w:p>
    <w:p>
      <w:pPr>
        <w:pStyle w:val="BodyText"/>
      </w:pPr>
      <w:r>
        <w:t xml:space="preserve">Digital Campaigns (Arabic Content)</w:t>
      </w:r>
    </w:p>
    <w:p>
      <w:pPr>
        <w:pStyle w:val="BodyText"/>
      </w:pPr>
      <w:r>
        <w:t xml:space="preserve">$215,000 Targeting youth – 67% of Baghdad's population under 30 – through localized social media</w:t>
      </w:r>
    </w:p>
    <w:p>
      <w:pPr>
        <w:pStyle w:val="BodyText"/>
      </w:pPr>
      <w:r>
        <w:t xml:space="preserve">Product Development (River Adaptation)</w:t>
      </w:r>
    </w:p>
    <w:p>
      <w:pPr>
        <w:pStyle w:val="BodyText"/>
      </w:pPr>
      <w:r>
        <w:t xml:space="preserve">$245,000</w:t>
      </w:r>
    </w:p>
    <w:p>
      <w:pPr>
        <w:pStyle w:val="BodyText"/>
      </w:pPr>
      <w:r>
        <w:t xml:space="preserve">Modifying oceanographic tools for Tigris conditions (e.g., salinity sensors calibrated for Iraqi river chemistry)</w:t>
      </w:r>
    </w:p>
    <w:p>
      <w:pPr>
        <w:pStyle w:val="BodyText"/>
      </w:pPr>
      <w:r>
        <w:t xml:space="preserve">Community Programs (Schools/NGOs)</w:t>
      </w:r>
    </w:p>
    <w:p>
      <w:pPr>
        <w:pStyle w:val="BodyText"/>
      </w:pPr>
      <w:r>
        <w:t xml:space="preserve">$235,000 Direct impact delivery to build grassroots brand loyalty</w:t>
      </w:r>
    </w:p>
    <w:p>
      <w:pPr>
        <w:pStyle w:val="BodyText"/>
      </w:pPr>
      <w:r>
        <w:t xml:space="preserve">Contingency &amp; Operations</w:t>
      </w:r>
    </w:p>
    <w:p>
      <w:pPr>
        <w:pStyle w:val="BodyText"/>
      </w:pPr>
      <w:r>
        <w:t xml:space="preserve">$125,000 Addressing Iraq's volatile business environment with 18% contingency buffer (above industry norm)</w:t>
      </w:r>
    </w:p>
    <w:bookmarkEnd w:id="29"/>
    <w:bookmarkStart w:id="30" w:name="implementation-timeline"/>
    <w:p>
      <w:pPr>
        <w:pStyle w:val="Heading2"/>
      </w:pPr>
      <w:r>
        <w:t xml:space="preserve">Implementation Timeline</w:t>
      </w:r>
    </w:p>
    <w:p>
      <w:pPr>
        <w:numPr>
          <w:ilvl w:val="0"/>
          <w:numId w:val="1007"/>
        </w:numPr>
        <w:pStyle w:val="Compact"/>
      </w:pPr>
      <w:r>
        <w:rPr>
          <w:bCs/>
          <w:b/>
        </w:rPr>
        <w:t xml:space="preserve">Month 1-3:</w:t>
      </w:r>
      <w:r>
        <w:t xml:space="preserve"> </w:t>
      </w:r>
      <w:r>
        <w:t xml:space="preserve">Establish Baghdad hub, sign MoU with Ministry of Water Resources, launch pilot school program in Al-Rusafa district</w:t>
      </w:r>
    </w:p>
    <w:p>
      <w:pPr>
        <w:numPr>
          <w:ilvl w:val="0"/>
          <w:numId w:val="1007"/>
        </w:numPr>
        <w:pStyle w:val="Compact"/>
      </w:pPr>
      <w:r>
        <w:rPr>
          <w:bCs/>
          <w:b/>
        </w:rPr>
        <w:t xml:space="preserve">Month 4-6:</w:t>
      </w:r>
      <w:r>
        <w:t xml:space="preserve"> </w:t>
      </w:r>
      <w:r>
        <w:t xml:space="preserve">Deploy mobile testing units across Tigris tributaries; release "Nahr Al-Kareem" app; secure first government contract</w:t>
      </w:r>
    </w:p>
    <w:p>
      <w:pPr>
        <w:numPr>
          <w:ilvl w:val="0"/>
          <w:numId w:val="1007"/>
        </w:numPr>
        <w:pStyle w:val="Compact"/>
      </w:pPr>
      <w:r>
        <w:rPr>
          <w:bCs/>
          <w:b/>
        </w:rPr>
        <w:t xml:space="preserve">Month 7-12:</w:t>
      </w:r>
      <w:r>
        <w:t xml:space="preserve"> </w:t>
      </w:r>
      <w:r>
        <w:t xml:space="preserve">Scale to all Baghdad districts; train 200 teachers in water education curriculum; host "Baghdad Water Summit"</w:t>
      </w:r>
    </w:p>
    <w:bookmarkEnd w:id="30"/>
    <w:bookmarkStart w:id="31" w:name="evaluation-framework"/>
    <w:p>
      <w:pPr>
        <w:pStyle w:val="Heading2"/>
      </w:pPr>
      <w:r>
        <w:t xml:space="preserve">Evaluation Framework</w:t>
      </w:r>
    </w:p>
    <w:p>
      <w:pPr>
        <w:pStyle w:val="FirstParagraph"/>
      </w:pPr>
      <w:r>
        <w:t xml:space="preserve">Success measured by both business metrics and social impact:</w:t>
      </w:r>
    </w:p>
    <w:p>
      <w:pPr>
        <w:numPr>
          <w:ilvl w:val="0"/>
          <w:numId w:val="1008"/>
        </w:numPr>
        <w:pStyle w:val="Compact"/>
      </w:pPr>
      <w:r>
        <w:rPr>
          <w:bCs/>
          <w:b/>
        </w:rPr>
        <w:t xml:space="preserve">Business KPIs:</w:t>
      </w:r>
      <w:r>
        <w:t xml:space="preserve"> </w:t>
      </w:r>
      <w:r>
        <w:t xml:space="preserve">90% government contract retention rate; 40% client acquisition from referrals (target: $1.8M revenue by Month 24)</w:t>
      </w:r>
    </w:p>
    <w:p>
      <w:pPr>
        <w:numPr>
          <w:ilvl w:val="0"/>
          <w:numId w:val="1008"/>
        </w:numPr>
        <w:pStyle w:val="Compact"/>
      </w:pPr>
      <w:r>
        <w:rPr>
          <w:bCs/>
          <w:b/>
        </w:rPr>
        <w:t xml:space="preserve">Social Impact KPIs:</w:t>
      </w:r>
      <w:r>
        <w:t xml:space="preserve"> </w:t>
      </w:r>
      <w:r>
        <w:t xml:space="preserve">Reduced water contamination incidents in served areas; increased school participation in water conservation programs</w:t>
      </w:r>
    </w:p>
    <w:p>
      <w:pPr>
        <w:numPr>
          <w:ilvl w:val="0"/>
          <w:numId w:val="1008"/>
        </w:numPr>
        <w:pStyle w:val="Compact"/>
      </w:pPr>
      <w:r>
        <w:rPr>
          <w:bCs/>
          <w:b/>
        </w:rPr>
        <w:t xml:space="preserve">Brand Health Metrics:</w:t>
      </w:r>
      <w:r>
        <w:t xml:space="preserve"> </w:t>
      </w:r>
      <w:r>
        <w:t xml:space="preserve">70% recognition rate among Baghdad policymakers (measured via monthly surveys)</w:t>
      </w:r>
    </w:p>
    <w:bookmarkEnd w:id="31"/>
    <w:bookmarkStart w:id="32" w:name="X5cd24a563ec2d3729923cdff70ed6d2f0b8e0fd"/>
    <w:p>
      <w:pPr>
        <w:pStyle w:val="Heading2"/>
      </w:pPr>
      <w:r>
        <w:t xml:space="preserve">Conclusion: Oceanographer as Iraq's Water Guardian</w:t>
      </w:r>
    </w:p>
    <w:p>
      <w:pPr>
        <w:pStyle w:val="FirstParagraph"/>
      </w:pPr>
      <w:r>
        <w:t xml:space="preserve">The Oceanographer marketing plan transforms an inland city's greatest vulnerability into a strategic advantage. By redefining "ocean" as Iraq's sacred Tigris – the lifeblood of Baghdad and the cradle of civilization – we create a compelling narrative where science serves heritage. This isn't about oceans; it's about ensuring Baghdad's survival through water wisdom rooted in Iraqi identity. With 78% of Iraqis expressing concern over water quality (2023 UNDP survey), Oceanographer enters a market primed for solutions that honor both ancient traditions and future sustainability. As the first international environmental consultancy to anchor its brand in Baghdad's river culture, we won't just deliver services – we'll restore national pride in water stewardship, making "Oceanographer" synonymous with Iraq's water renaissance.</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in Baghdad, Iraq</dc:title>
  <dc:creator/>
  <dc:language>en</dc:language>
  <cp:keywords/>
  <dcterms:created xsi:type="dcterms:W3CDTF">2026-07-23T09:13:58Z</dcterms:created>
  <dcterms:modified xsi:type="dcterms:W3CDTF">2026-07-23T09:13:58Z</dcterms:modified>
</cp:coreProperties>
</file>

<file path=docProps/custom.xml><?xml version="1.0" encoding="utf-8"?>
<Properties xmlns="http://schemas.openxmlformats.org/officeDocument/2006/custom-properties" xmlns:vt="http://schemas.openxmlformats.org/officeDocument/2006/docPropsVTypes"/>
</file>