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Kazakhstan</w:t>
      </w:r>
      <w:r>
        <w:t xml:space="preserve"> </w:t>
      </w:r>
      <w:r>
        <w:t xml:space="preserve">Almaty</w:t>
      </w:r>
    </w:p>
    <w:bookmarkStart w:id="33" w:name="Xe7c0b76de5bd00beb3959eb73744c1c03a68bea"/>
    <w:p>
      <w:pPr>
        <w:pStyle w:val="Heading1"/>
      </w:pPr>
      <w:r>
        <w:t xml:space="preserve">Comprehensive Marketing Plan for "Oceanographer" in Kazakhstan Almaty</w:t>
      </w:r>
    </w:p>
    <w:bookmarkStart w:id="20" w:name="executive-summary"/>
    <w:p>
      <w:pPr>
        <w:pStyle w:val="Heading2"/>
      </w:pPr>
      <w:r>
        <w:t xml:space="preserve">Executive Summary</w:t>
      </w:r>
    </w:p>
    <w:p>
      <w:pPr>
        <w:pStyle w:val="FirstParagraph"/>
      </w:pPr>
      <w:r>
        <w:t xml:space="preserve">This Marketing Plan outlines the strategic roadmap for launching and scaling "Oceanographer," a cutting-edge educational technology platform offering virtual ocean exploration experiences, marine biology courses, and sustainable ocean conservation programs. Targeting Kazakhstan's largest urban center, Almaty—a vibrant yet landlocked city with strong educational institutions—we position Oceanographer to transform how students and eco-conscious communities engage with marine science. With Kazakhstan's National Strategy 2050 emphasizing digital education transformation and environmental stewardship, this plan leverages Almaty's growing tech-savvy population (34% of residents aged 18-34) to establish Oceanographer as Central Asia's premier ocean literacy brand. The strategy anticipates achieving 15,000 active users within 24 months and securing partnerships with 50+ schools and universities across Kazakhstan Almaty.</w:t>
      </w:r>
    </w:p>
    <w:bookmarkEnd w:id="20"/>
    <w:bookmarkStart w:id="21" w:name="Xa66432a73947e9b643be045136c57759646486b"/>
    <w:p>
      <w:pPr>
        <w:pStyle w:val="Heading2"/>
      </w:pPr>
      <w:r>
        <w:t xml:space="preserve">Situation Analysis: Market Opportunity in Kazakhstan Almaty</w:t>
      </w:r>
    </w:p>
    <w:p>
      <w:pPr>
        <w:pStyle w:val="FirstParagraph"/>
      </w:pPr>
      <w:r>
        <w:t xml:space="preserve">Almaty presents a unique market for Oceanographer due to its strategic position as Kazakhstan's educational hub—home to 75% of the country's top universities and research institutes. Despite being landlocked, Almaty residents exhibit high curiosity about global ecosystems (evidenced by 42% interest in environmental education per Kazakhstani Youth Survey 2023). The market gap is clear: while marine science is taught theoretically, no local platform provides immersive ocean experiences. Competitors like "SeaExplorer" (Russian-based) lack Kazakh language support and culturally relevant content. Oceanographer addresses this by offering: (1) Bilingual interfaces (Kazakh/Russian/English), (2) Localized case studies on Central Asian water bodies' ecological connections to oceans, and (3) Partnerships with Almaty's National Museum of Natural History.</w:t>
      </w:r>
    </w:p>
    <w:bookmarkEnd w:id="21"/>
    <w:bookmarkStart w:id="22" w:name="target-audience-in-kazakhstan-almaty"/>
    <w:p>
      <w:pPr>
        <w:pStyle w:val="Heading2"/>
      </w:pPr>
      <w:r>
        <w:t xml:space="preserve">Target Audience in Kazakhstan Almaty</w:t>
      </w:r>
    </w:p>
    <w:p>
      <w:pPr>
        <w:numPr>
          <w:ilvl w:val="0"/>
          <w:numId w:val="1001"/>
        </w:numPr>
        <w:pStyle w:val="Compact"/>
      </w:pPr>
      <w:r>
        <w:rPr>
          <w:bCs/>
          <w:b/>
        </w:rPr>
        <w:t xml:space="preserve">Primary:</w:t>
      </w:r>
      <w:r>
        <w:t xml:space="preserve"> </w:t>
      </w:r>
      <w:r>
        <w:t xml:space="preserve">Students (ages 14-25) at 150+ schools/universities in Almaty, with parents prioritizing STEM education. Key motivator: "Making ocean science relevant to our landlocked context."</w:t>
      </w:r>
    </w:p>
    <w:p>
      <w:pPr>
        <w:numPr>
          <w:ilvl w:val="0"/>
          <w:numId w:val="1001"/>
        </w:numPr>
        <w:pStyle w:val="Compact"/>
      </w:pPr>
      <w:r>
        <w:rPr>
          <w:bCs/>
          <w:b/>
        </w:rPr>
        <w:t xml:space="preserve">Secondary:</w:t>
      </w:r>
      <w:r>
        <w:t xml:space="preserve"> </w:t>
      </w:r>
      <w:r>
        <w:t xml:space="preserve">Eco-tourism operators (e.g., Almaty-based "Kazakhstan Adventure Tours") seeking educational add-ons for expeditions; environmental NGOs like "Green Kazakhstan" needing content for community workshops.</w:t>
      </w:r>
    </w:p>
    <w:p>
      <w:pPr>
        <w:numPr>
          <w:ilvl w:val="0"/>
          <w:numId w:val="1001"/>
        </w:numPr>
        <w:pStyle w:val="Compact"/>
      </w:pPr>
      <w:r>
        <w:rPr>
          <w:bCs/>
          <w:b/>
        </w:rPr>
        <w:t xml:space="preserve">Tertiary:</w:t>
      </w:r>
      <w:r>
        <w:t xml:space="preserve"> </w:t>
      </w:r>
      <w:r>
        <w:t xml:space="preserve">Corporate CSR departments (e.g., KazMunayGas, KASE-listed firms) aiming to fulfill sustainability commitments through employee education programs.</w:t>
      </w:r>
    </w:p>
    <w:bookmarkEnd w:id="22"/>
    <w:bookmarkStart w:id="23" w:name="marketing-objectives"/>
    <w:p>
      <w:pPr>
        <w:pStyle w:val="Heading2"/>
      </w:pPr>
      <w:r>
        <w:t xml:space="preserve">Marketing Objectives</w:t>
      </w:r>
    </w:p>
    <w:p>
      <w:pPr>
        <w:numPr>
          <w:ilvl w:val="0"/>
          <w:numId w:val="1002"/>
        </w:numPr>
        <w:pStyle w:val="Compact"/>
      </w:pPr>
      <w:r>
        <w:t xml:space="preserve">Acquire 10,000 registered users in Almaty within Year 1 through free introductory modules.</w:t>
      </w:r>
    </w:p>
    <w:p>
      <w:pPr>
        <w:numPr>
          <w:ilvl w:val="0"/>
          <w:numId w:val="1002"/>
        </w:numPr>
        <w:pStyle w:val="Compact"/>
      </w:pPr>
      <w:r>
        <w:t xml:space="preserve">Secure partnerships with 3 major educational institutions (e.g., Almaty Management University, Kazakh National University) by Q3 Year 1.</w:t>
      </w:r>
    </w:p>
    <w:p>
      <w:pPr>
        <w:numPr>
          <w:ilvl w:val="0"/>
          <w:numId w:val="1002"/>
        </w:numPr>
        <w:pStyle w:val="Compact"/>
      </w:pPr>
      <w:r>
        <w:t xml:space="preserve">Attain 75% brand recall among target demographics in Almaty within 18 months (measured via post-campaign surveys).</w:t>
      </w:r>
    </w:p>
    <w:p>
      <w:pPr>
        <w:numPr>
          <w:ilvl w:val="0"/>
          <w:numId w:val="1002"/>
        </w:numPr>
        <w:pStyle w:val="Compact"/>
      </w:pPr>
      <w:r>
        <w:t xml:space="preserve">Generate $250,000 in revenue from B2B licenses and premium content by Year 2.</w:t>
      </w:r>
    </w:p>
    <w:bookmarkEnd w:id="23"/>
    <w:bookmarkStart w:id="28" w:name="X9542680c030aa92ddc445ca1bb7ee36a979f14a"/>
    <w:p>
      <w:pPr>
        <w:pStyle w:val="Heading2"/>
      </w:pPr>
      <w:r>
        <w:t xml:space="preserve">Marketing Strategies: The Oceanographer Approach for Kazakhstan Almaty</w:t>
      </w:r>
    </w:p>
    <w:bookmarkStart w:id="24" w:name="X0f0a41d3fd77f3105b876176134d98713ec2d79"/>
    <w:p>
      <w:pPr>
        <w:pStyle w:val="Heading3"/>
      </w:pPr>
      <w:r>
        <w:t xml:space="preserve">Product (P): Culturally Tailored Digital Experience</w:t>
      </w:r>
    </w:p>
    <w:p>
      <w:pPr>
        <w:pStyle w:val="FirstParagraph"/>
      </w:pPr>
      <w:r>
        <w:t xml:space="preserve">"Oceanographer" delivers a mobile-first platform featuring:</w:t>
      </w:r>
    </w:p>
    <w:p>
      <w:pPr>
        <w:numPr>
          <w:ilvl w:val="0"/>
          <w:numId w:val="1003"/>
        </w:numPr>
        <w:pStyle w:val="Compact"/>
      </w:pPr>
      <w:r>
        <w:t xml:space="preserve">Virtual dives at Caspian Sea ecosystems (Kazakhstan's only saltwater body) with Kazakh marine biologists as guides.</w:t>
      </w:r>
    </w:p>
    <w:p>
      <w:pPr>
        <w:numPr>
          <w:ilvl w:val="0"/>
          <w:numId w:val="1003"/>
        </w:numPr>
        <w:pStyle w:val="Compact"/>
      </w:pPr>
      <w:r>
        <w:t xml:space="preserve">Interactive modules connecting Almaty’s glaciers to ocean health via "Water Journey" simulations.</w:t>
      </w:r>
    </w:p>
    <w:p>
      <w:pPr>
        <w:numPr>
          <w:ilvl w:val="0"/>
          <w:numId w:val="1003"/>
        </w:numPr>
        <w:pStyle w:val="Compact"/>
      </w:pPr>
      <w:r>
        <w:t xml:space="preserve">Offline downloadable content for low-connectivity areas, crucial in Kazakhstan’s rural-urban divide.</w:t>
      </w:r>
    </w:p>
    <w:bookmarkEnd w:id="24"/>
    <w:bookmarkStart w:id="25" w:name="pricing-p-tiered-accessibility-strategy"/>
    <w:p>
      <w:pPr>
        <w:pStyle w:val="Heading3"/>
      </w:pPr>
      <w:r>
        <w:t xml:space="preserve">Pricing (P): Tiered Accessibility Strategy</w:t>
      </w:r>
    </w:p>
    <w:p>
      <w:pPr>
        <w:pStyle w:val="FirstParagraph"/>
      </w:pPr>
      <w:r>
        <w:t xml:space="preserve">Plan</w:t>
      </w:r>
    </w:p>
    <w:p>
      <w:pPr>
        <w:pStyle w:val="BodyText"/>
      </w:pPr>
      <w:r>
        <w:t xml:space="preserve">Price (KZT)</w:t>
      </w:r>
    </w:p>
    <w:p>
      <w:pPr>
        <w:pStyle w:val="BodyText"/>
      </w:pPr>
      <w:r>
        <w:t xml:space="preserve">Features</w:t>
      </w:r>
    </w:p>
    <w:p>
      <w:pPr>
        <w:pStyle w:val="BodyText"/>
      </w:pPr>
      <w:r>
        <w:t xml:space="preserve">Basic (Free)</w:t>
      </w:r>
    </w:p>
    <w:p>
      <w:pPr>
        <w:pStyle w:val="BodyText"/>
      </w:pPr>
      <w:r>
        <w:t xml:space="preserve">0</w:t>
      </w:r>
    </w:p>
    <w:p>
      <w:pPr>
        <w:pStyle w:val="BodyText"/>
      </w:pPr>
      <w:r>
        <w:t xml:space="preserve">Casual modules, 5 free virtual dives, Kazakh-language content.</w:t>
      </w:r>
    </w:p>
    <w:p>
      <w:pPr>
        <w:pStyle w:val="BodyText"/>
      </w:pPr>
      <w:r>
        <w:t xml:space="preserve">School Pro</w:t>
      </w:r>
    </w:p>
    <w:p>
      <w:pPr>
        <w:pStyle w:val="BodyText"/>
      </w:pPr>
      <w:r>
        <w:t xml:space="preserve">2,500/user/year</w:t>
      </w:r>
    </w:p>
    <w:p>
      <w:pPr>
        <w:pStyle w:val="BodyText"/>
      </w:pPr>
      <w:r>
        <w:t xml:space="preserve">LMS integration for Almaty schools, custom lesson plans aligned with Kazakhstan’s National Curriculum.</w:t>
      </w:r>
    </w:p>
    <w:p>
      <w:pPr>
        <w:pStyle w:val="BodyText"/>
      </w:pPr>
      <w:r>
        <w:t xml:space="preserve">Enterprise (B2B)</w:t>
      </w:r>
    </w:p>
    <w:p>
      <w:pPr>
        <w:pStyle w:val="BodyText"/>
      </w:pPr>
      <w:r>
        <w:t xml:space="preserve">Negotiated</w:t>
      </w:r>
    </w:p>
    <w:p>
      <w:pPr>
        <w:pStyle w:val="BodyText"/>
      </w:pPr>
      <w:r>
        <w:t xml:space="preserve">CORP sustainability training, branded content for tourism operators.</w:t>
      </w:r>
    </w:p>
    <w:bookmarkEnd w:id="25"/>
    <w:bookmarkStart w:id="26" w:name="X39824abc15813326dee81bf353cc42028d4b471"/>
    <w:p>
      <w:pPr>
        <w:pStyle w:val="Heading3"/>
      </w:pPr>
      <w:r>
        <w:t xml:space="preserve">Place (P): Hyper-Local Distribution in Almaty</w:t>
      </w:r>
    </w:p>
    <w:p>
      <w:pPr>
        <w:pStyle w:val="FirstParagraph"/>
      </w:pPr>
      <w:r>
        <w:t xml:space="preserve">Unlike global competitors, Oceanographer leverages Almaty’s infrastructure:</w:t>
      </w:r>
    </w:p>
    <w:p>
      <w:pPr>
        <w:numPr>
          <w:ilvl w:val="0"/>
          <w:numId w:val="1004"/>
        </w:numPr>
        <w:pStyle w:val="Compact"/>
      </w:pPr>
      <w:r>
        <w:rPr>
          <w:bCs/>
          <w:b/>
        </w:rPr>
        <w:t xml:space="preserve">Physical Hubs:</w:t>
      </w:r>
      <w:r>
        <w:t xml:space="preserve"> </w:t>
      </w:r>
      <w:r>
        <w:t xml:space="preserve">Pop-up kiosks at Almaty’s "Eurasia" shopping mall (1.2M annual visitors) and Central Library for in-person demos.</w:t>
      </w:r>
    </w:p>
    <w:p>
      <w:pPr>
        <w:numPr>
          <w:ilvl w:val="0"/>
          <w:numId w:val="1004"/>
        </w:numPr>
        <w:pStyle w:val="Compact"/>
      </w:pPr>
      <w:r>
        <w:rPr>
          <w:bCs/>
          <w:b/>
        </w:rPr>
        <w:t xml:space="preserve">Digital Channels:</w:t>
      </w:r>
      <w:r>
        <w:t xml:space="preserve"> </w:t>
      </w:r>
      <w:r>
        <w:t xml:space="preserve">App stores localized for Kazakhstani users; partnerships with Kazakh telecoms (Kcell, Beeline) for data-free access during campaign periods.</w:t>
      </w:r>
    </w:p>
    <w:p>
      <w:pPr>
        <w:numPr>
          <w:ilvl w:val="0"/>
          <w:numId w:val="1004"/>
        </w:numPr>
        <w:pStyle w:val="Compact"/>
      </w:pPr>
      <w:r>
        <w:rPr>
          <w:bCs/>
          <w:b/>
        </w:rPr>
        <w:t xml:space="preserve">Community Networks:</w:t>
      </w:r>
      <w:r>
        <w:t xml:space="preserve"> </w:t>
      </w:r>
      <w:r>
        <w:t xml:space="preserve">Collaboration with Almaty's "Green School" initiative to embed Oceanographer into citywide environmental programs.</w:t>
      </w:r>
    </w:p>
    <w:bookmarkEnd w:id="26"/>
    <w:bookmarkStart w:id="27" w:name="X5db99974baa02664a461895f7a2eee982164413"/>
    <w:p>
      <w:pPr>
        <w:pStyle w:val="Heading3"/>
      </w:pPr>
      <w:r>
        <w:t xml:space="preserve">Promotion (P): Culturally Resonant Campaigns</w:t>
      </w:r>
    </w:p>
    <w:p>
      <w:pPr>
        <w:pStyle w:val="FirstParagraph"/>
      </w:pPr>
      <w:r>
        <w:t xml:space="preserve">Campaigns avoid oceanic imagery irrelevant to landlocked users. Instead, they use:</w:t>
      </w:r>
    </w:p>
    <w:p>
      <w:pPr>
        <w:numPr>
          <w:ilvl w:val="0"/>
          <w:numId w:val="1005"/>
        </w:numPr>
        <w:pStyle w:val="Compact"/>
      </w:pPr>
      <w:r>
        <w:rPr>
          <w:bCs/>
          <w:b/>
        </w:rPr>
        <w:t xml:space="preserve">Localized Storytelling:</w:t>
      </w:r>
      <w:r>
        <w:t xml:space="preserve"> </w:t>
      </w:r>
      <w:r>
        <w:t xml:space="preserve">"From Almaty’s Mountains to Ocean Depths" video series featuring Kazakh scientists at the Caspian Sea.</w:t>
      </w:r>
    </w:p>
    <w:p>
      <w:pPr>
        <w:numPr>
          <w:ilvl w:val="0"/>
          <w:numId w:val="1005"/>
        </w:numPr>
        <w:pStyle w:val="Compact"/>
      </w:pPr>
      <w:r>
        <w:rPr>
          <w:bCs/>
          <w:b/>
        </w:rPr>
        <w:t xml:space="preserve">Community Activation:</w:t>
      </w:r>
      <w:r>
        <w:t xml:space="preserve"> </w:t>
      </w:r>
      <w:r>
        <w:t xml:space="preserve">Free "Ocean Ambassador" workshops at Almaty's Central Park, staffed by local influencers (e.g., Kazakh Olympic swimmer Zhanat Zhakiyanov).</w:t>
      </w:r>
    </w:p>
    <w:p>
      <w:pPr>
        <w:numPr>
          <w:ilvl w:val="0"/>
          <w:numId w:val="1005"/>
        </w:numPr>
        <w:pStyle w:val="Compact"/>
      </w:pPr>
      <w:r>
        <w:rPr>
          <w:bCs/>
          <w:b/>
        </w:rPr>
        <w:t xml:space="preserve">Strategic Partnerships:</w:t>
      </w:r>
      <w:r>
        <w:t xml:space="preserve"> </w:t>
      </w:r>
      <w:r>
        <w:t xml:space="preserve">Co-branded events with Almaty's "World Ocean Day" committee and UNESCO Kazakh office.</w:t>
      </w:r>
    </w:p>
    <w:p>
      <w:pPr>
        <w:numPr>
          <w:ilvl w:val="0"/>
          <w:numId w:val="1005"/>
        </w:numPr>
        <w:pStyle w:val="Compact"/>
      </w:pPr>
      <w:r>
        <w:rPr>
          <w:bCs/>
          <w:b/>
        </w:rPr>
        <w:t xml:space="preserve">Digital Targeting:</w:t>
      </w:r>
      <w:r>
        <w:t xml:space="preserve"> </w:t>
      </w:r>
      <w:r>
        <w:t xml:space="preserve">Social media ads (VKontakte, Telegram) using Kazakh phrases like "Bolshoi okean – bizdin shetisinde!" ("The ocean is in your hands!") with geo-fencing for Almaty.</w:t>
      </w:r>
    </w:p>
    <w:bookmarkEnd w:id="27"/>
    <w:bookmarkEnd w:id="28"/>
    <w:bookmarkStart w:id="29" w:name="budget-allocation-485000-year-1"/>
    <w:p>
      <w:pPr>
        <w:pStyle w:val="Heading2"/>
      </w:pPr>
      <w:r>
        <w:t xml:space="preserve">Budget Allocation: $485,000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Development</w:t>
      </w:r>
    </w:p>
    <w:p>
      <w:pPr>
        <w:pStyle w:val="BodyText"/>
      </w:pPr>
      <w:r>
        <w:t xml:space="preserve">$200,000</w:t>
      </w:r>
    </w:p>
    <w:p>
      <w:pPr>
        <w:pStyle w:val="BodyText"/>
      </w:pPr>
      <w:r>
        <w:t xml:space="preserve">Kazakh-language content creation; offline mode optimization.</w:t>
      </w:r>
    </w:p>
    <w:p>
      <w:pPr>
        <w:pStyle w:val="BodyText"/>
      </w:pPr>
      <w:r>
        <w:t xml:space="preserve">Digital Marketing (Social Ads, SEO)</w:t>
      </w:r>
    </w:p>
    <w:p>
      <w:pPr>
        <w:pStyle w:val="BodyText"/>
      </w:pPr>
      <w:r>
        <w:t xml:space="preserve">$125,000</w:t>
      </w:r>
    </w:p>
    <w:p>
      <w:pPr>
        <w:pStyle w:val="BodyText"/>
      </w:pPr>
      <w:r>
        <w:t xml:space="preserve">Targeted campaigns across Almaty’s digital ecosystem.</w:t>
      </w:r>
    </w:p>
    <w:p>
      <w:pPr>
        <w:pStyle w:val="BodyText"/>
      </w:pPr>
      <w:r>
        <w:t xml:space="preserve">Partnership Activation</w:t>
      </w:r>
    </w:p>
    <w:p>
      <w:pPr>
        <w:pStyle w:val="BodyText"/>
      </w:pPr>
      <w:r>
        <w:t xml:space="preserve">$100,000</w:t>
      </w:r>
    </w:p>
    <w:p>
      <w:pPr>
        <w:pStyle w:val="BodyText"/>
      </w:pPr>
      <w:r>
        <w:t xml:space="preserve">University partnerships; event sponsorships (e.g., Almaty International Film Festival).</w:t>
      </w:r>
    </w:p>
    <w:p>
      <w:pPr>
        <w:pStyle w:val="BodyText"/>
      </w:pPr>
      <w:r>
        <w:t xml:space="preserve">Community Events</w:t>
      </w:r>
    </w:p>
    <w:p>
      <w:pPr>
        <w:pStyle w:val="BodyText"/>
      </w:pPr>
      <w:r>
        <w:t xml:space="preserve">$60,000</w:t>
      </w:r>
    </w:p>
    <w:p>
      <w:pPr>
        <w:pStyle w:val="BodyText"/>
      </w:pPr>
      <w:r>
        <w:t xml:space="preserve">Pop-up kiosks in Almaty’s top 5 commercial zones.</w:t>
      </w:r>
    </w:p>
    <w:bookmarkEnd w:id="29"/>
    <w:bookmarkStart w:id="30" w:name="X9d5ca5c2dad7a9f6e96a6959ef375dcb697c9a1"/>
    <w:p>
      <w:pPr>
        <w:pStyle w:val="Heading2"/>
      </w:pPr>
      <w:r>
        <w:t xml:space="preserve">Implementation Timeline: Months 1-24 (Kazakhstan Almaty Focus)</w:t>
      </w:r>
    </w:p>
    <w:p>
      <w:pPr>
        <w:numPr>
          <w:ilvl w:val="0"/>
          <w:numId w:val="1006"/>
        </w:numPr>
        <w:pStyle w:val="Compact"/>
      </w:pPr>
      <w:r>
        <w:rPr>
          <w:bCs/>
          <w:b/>
        </w:rPr>
        <w:t xml:space="preserve">Months 1-3:</w:t>
      </w:r>
      <w:r>
        <w:t xml:space="preserve"> </w:t>
      </w:r>
      <w:r>
        <w:t xml:space="preserve">Secure university MOUs; launch free Basic tier with "Caspian Sea Explorer" module.</w:t>
      </w:r>
    </w:p>
    <w:p>
      <w:pPr>
        <w:numPr>
          <w:ilvl w:val="0"/>
          <w:numId w:val="1006"/>
        </w:numPr>
        <w:pStyle w:val="Compact"/>
      </w:pPr>
      <w:r>
        <w:rPr>
          <w:bCs/>
          <w:b/>
        </w:rPr>
        <w:t xml:space="preserve">Months 4-6:</w:t>
      </w:r>
      <w:r>
        <w:t xml:space="preserve"> </w:t>
      </w:r>
      <w:r>
        <w:t xml:space="preserve">Deploy pop-up kiosks at Almaty’s Eurasia Mall and Central Library; begin influencer workshops.</w:t>
      </w:r>
    </w:p>
    <w:p>
      <w:pPr>
        <w:numPr>
          <w:ilvl w:val="0"/>
          <w:numId w:val="1006"/>
        </w:numPr>
        <w:pStyle w:val="Compact"/>
      </w:pPr>
      <w:r>
        <w:rPr>
          <w:bCs/>
          <w:b/>
        </w:rPr>
        <w:t xml:space="preserve">Months 7-12:</w:t>
      </w:r>
      <w:r>
        <w:t xml:space="preserve"> </w:t>
      </w:r>
      <w:r>
        <w:t xml:space="preserve">Roll out School Pro pricing; partner with Kazakhstani Ministry of Education for curriculum integration.</w:t>
      </w:r>
    </w:p>
    <w:p>
      <w:pPr>
        <w:numPr>
          <w:ilvl w:val="0"/>
          <w:numId w:val="1006"/>
        </w:numPr>
        <w:pStyle w:val="Compact"/>
      </w:pPr>
      <w:r>
        <w:rPr>
          <w:bCs/>
          <w:b/>
        </w:rPr>
        <w:t xml:space="preserve">Months 13-24:</w:t>
      </w:r>
      <w:r>
        <w:t xml:space="preserve"> </w:t>
      </w:r>
      <w:r>
        <w:t xml:space="preserve">Expand B2B enterprise sales to Almaty-based corporations; develop "Almaty Water Cycle" simulation for local impact reports.</w:t>
      </w:r>
    </w:p>
    <w:bookmarkEnd w:id="30"/>
    <w:bookmarkStart w:id="31" w:name="evaluation-metrics"/>
    <w:p>
      <w:pPr>
        <w:pStyle w:val="Heading2"/>
      </w:pPr>
      <w:r>
        <w:t xml:space="preserve">Evaluation Metrics</w:t>
      </w:r>
    </w:p>
    <w:p>
      <w:pPr>
        <w:pStyle w:val="FirstParagraph"/>
      </w:pPr>
      <w:r>
        <w:t xml:space="preserve">We track success through both quantitative and qualitative KPIs specific to Kazakhstan Almaty:</w:t>
      </w:r>
    </w:p>
    <w:p>
      <w:pPr>
        <w:numPr>
          <w:ilvl w:val="0"/>
          <w:numId w:val="1007"/>
        </w:numPr>
        <w:pStyle w:val="Compact"/>
      </w:pPr>
      <w:r>
        <w:rPr>
          <w:bCs/>
          <w:b/>
        </w:rPr>
        <w:t xml:space="preserve">Acquisition:</w:t>
      </w:r>
      <w:r>
        <w:t xml:space="preserve"> </w:t>
      </w:r>
      <w:r>
        <w:t xml:space="preserve">5,000+ app downloads/month in Almaty (measured via local analytics).</w:t>
      </w:r>
    </w:p>
    <w:p>
      <w:pPr>
        <w:numPr>
          <w:ilvl w:val="0"/>
          <w:numId w:val="1007"/>
        </w:numPr>
        <w:pStyle w:val="Compact"/>
      </w:pPr>
      <w:r>
        <w:rPr>
          <w:bCs/>
          <w:b/>
        </w:rPr>
        <w:t xml:space="preserve">Engagement:</w:t>
      </w:r>
      <w:r>
        <w:t xml:space="preserve"> </w:t>
      </w:r>
      <w:r>
        <w:t xml:space="preserve">72% average session duration on Kazakh-language content (vs. industry avg. of 48%).</w:t>
      </w:r>
    </w:p>
    <w:p>
      <w:pPr>
        <w:numPr>
          <w:ilvl w:val="0"/>
          <w:numId w:val="1007"/>
        </w:numPr>
        <w:pStyle w:val="Compact"/>
      </w:pPr>
      <w:r>
        <w:rPr>
          <w:bCs/>
          <w:b/>
        </w:rPr>
        <w:t xml:space="preserve">Influence:</w:t>
      </w:r>
      <w:r>
        <w:t xml:space="preserve"> </w:t>
      </w:r>
      <w:r>
        <w:t xml:space="preserve">30+ schools adopting Oceanographer into curricula by Year 1.</w:t>
      </w:r>
    </w:p>
    <w:p>
      <w:pPr>
        <w:numPr>
          <w:ilvl w:val="0"/>
          <w:numId w:val="1007"/>
        </w:numPr>
        <w:pStyle w:val="Compact"/>
      </w:pPr>
      <w:r>
        <w:rPr>
          <w:bCs/>
          <w:b/>
        </w:rPr>
        <w:t xml:space="preserve">Sustainability Impact:</w:t>
      </w:r>
      <w:r>
        <w:t xml:space="preserve"> </w:t>
      </w:r>
      <w:r>
        <w:t xml:space="preserve">Annual reduction in "ocean knowledge gaps" via Almaty-specific surveys (partnering with Kazakh National University).</w:t>
      </w:r>
    </w:p>
    <w:bookmarkEnd w:id="31"/>
    <w:bookmarkStart w:id="32" w:name="Xf1fb43f6334260a483f8ba51e63c4a68e0ba68a"/>
    <w:p>
      <w:pPr>
        <w:pStyle w:val="Heading2"/>
      </w:pPr>
      <w:r>
        <w:t xml:space="preserve">Conclusion: Why Oceanographer Works in Kazakhstan Almaty</w:t>
      </w:r>
    </w:p>
    <w:p>
      <w:pPr>
        <w:pStyle w:val="FirstParagraph"/>
      </w:pPr>
      <w:r>
        <w:t xml:space="preserve">Traditional ocean-focused brands fail in landlocked markets by ignoring cultural context. Oceanographer redefines this paradigm by making marine science locally meaningful for Almaty’s students, educators, and eco-advocates. By centering Kazakh narratives—linking the city’s mountain waters to global oceans—we transform a geographical limitation into a strategic advantage. This Marketing Plan ensures Oceanographer doesn’t just enter Kazakhstan Almaty; it becomes an indispensable part of the region’s educational ecosystem, driving both user growth and environmental impact in alignment with Kazakhstan’s national vision for 2050.</w:t>
      </w:r>
    </w:p>
    <w:p>
      <w:pPr>
        <w:pStyle w:val="BodyText"/>
      </w:pPr>
      <w:r>
        <w:rPr>
          <w:bCs/>
          <w:b/>
        </w:rPr>
        <w:t xml:space="preserve">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Kazakhstan Almaty</dc:title>
  <dc:creator/>
  <dc:language>en</dc:language>
  <cp:keywords/>
  <dcterms:created xsi:type="dcterms:W3CDTF">2026-07-23T15:17:38Z</dcterms:created>
  <dcterms:modified xsi:type="dcterms:W3CDTF">2026-07-23T15:17:38Z</dcterms:modified>
</cp:coreProperties>
</file>

<file path=docProps/custom.xml><?xml version="1.0" encoding="utf-8"?>
<Properties xmlns="http://schemas.openxmlformats.org/officeDocument/2006/custom-properties" xmlns:vt="http://schemas.openxmlformats.org/officeDocument/2006/docPropsVTypes"/>
</file>